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autoSpaceDE/>
        <w:autoSpaceDN/>
        <w:bidi w:val="0"/>
        <w:spacing w:line="700" w:lineRule="exact"/>
        <w:ind w:firstLine="0" w:firstLineChars="0"/>
        <w:jc w:val="center"/>
        <w:textAlignment w:val="auto"/>
        <w:rPr>
          <w:rFonts w:hint="default" w:ascii="Times New Roman" w:hAnsi="Times New Roman" w:eastAsia="方正小标宋简体" w:cs="Times New Roman"/>
          <w:b/>
          <w:bCs w:val="0"/>
          <w:spacing w:val="6"/>
          <w:sz w:val="44"/>
          <w:szCs w:val="44"/>
        </w:rPr>
      </w:pPr>
      <w:bookmarkStart w:id="0" w:name="_Toc401439742"/>
      <w:bookmarkStart w:id="1" w:name="_Toc403161977"/>
      <w:bookmarkStart w:id="2" w:name="_Toc791"/>
    </w:p>
    <w:p>
      <w:pPr>
        <w:keepNext w:val="0"/>
        <w:keepLines w:val="0"/>
        <w:pageBreakBefore w:val="0"/>
        <w:widowControl w:val="0"/>
        <w:kinsoku/>
        <w:wordWrap/>
        <w:topLinePunct w:val="0"/>
        <w:autoSpaceDE/>
        <w:autoSpaceDN/>
        <w:bidi w:val="0"/>
        <w:spacing w:line="700" w:lineRule="exact"/>
        <w:ind w:firstLine="0" w:firstLineChars="0"/>
        <w:jc w:val="center"/>
        <w:textAlignment w:val="auto"/>
        <w:rPr>
          <w:rFonts w:hint="default" w:ascii="Times New Roman" w:hAnsi="Times New Roman" w:eastAsia="方正小标宋简体" w:cs="Times New Roman"/>
          <w:b/>
          <w:bCs w:val="0"/>
          <w:spacing w:val="6"/>
          <w:sz w:val="44"/>
          <w:szCs w:val="44"/>
        </w:rPr>
      </w:pPr>
      <w:r>
        <w:rPr>
          <w:rFonts w:hint="default" w:ascii="Times New Roman" w:hAnsi="Times New Roman" w:eastAsia="方正小标宋简体" w:cs="Times New Roman"/>
          <w:b/>
          <w:bCs w:val="0"/>
          <w:spacing w:val="6"/>
          <w:sz w:val="44"/>
          <w:szCs w:val="44"/>
        </w:rPr>
        <w:t>推动农村电网改造升级</w:t>
      </w:r>
      <w:r>
        <w:rPr>
          <w:rFonts w:hint="default" w:ascii="Times New Roman" w:hAnsi="Times New Roman" w:eastAsia="方正小标宋简体" w:cs="Times New Roman"/>
          <w:b/>
          <w:bCs w:val="0"/>
          <w:sz w:val="44"/>
          <w:szCs w:val="44"/>
        </w:rPr>
        <w:t>工作</w:t>
      </w:r>
      <w:r>
        <w:rPr>
          <w:rFonts w:hint="default" w:ascii="Times New Roman" w:hAnsi="Times New Roman" w:eastAsia="方正小标宋简体" w:cs="Times New Roman"/>
          <w:b/>
          <w:bCs w:val="0"/>
          <w:spacing w:val="6"/>
          <w:sz w:val="44"/>
          <w:szCs w:val="44"/>
        </w:rPr>
        <w:t>方案</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jc w:val="center"/>
        <w:textAlignment w:val="auto"/>
        <w:rPr>
          <w:rFonts w:hint="default" w:ascii="Times New Roman" w:hAnsi="Times New Roman" w:eastAsia="方正楷体简体" w:cs="Times New Roman"/>
          <w:b/>
          <w:spacing w:val="6"/>
          <w:sz w:val="36"/>
          <w:szCs w:val="36"/>
        </w:rPr>
      </w:pPr>
      <w:r>
        <w:rPr>
          <w:rFonts w:hint="default" w:ascii="Times New Roman" w:hAnsi="Times New Roman" w:eastAsia="方正楷体简体" w:cs="Times New Roman"/>
          <w:b/>
          <w:spacing w:val="6"/>
          <w:sz w:val="36"/>
          <w:szCs w:val="36"/>
        </w:rPr>
        <w:t>（</w:t>
      </w:r>
      <w:r>
        <w:rPr>
          <w:rFonts w:hint="eastAsia" w:ascii="Times New Roman" w:hAnsi="Times New Roman" w:eastAsia="方正楷体简体" w:cs="Times New Roman"/>
          <w:b/>
          <w:spacing w:val="6"/>
          <w:sz w:val="36"/>
          <w:szCs w:val="36"/>
          <w:lang w:eastAsia="zh-CN"/>
        </w:rPr>
        <w:t>征求意见</w:t>
      </w:r>
      <w:r>
        <w:rPr>
          <w:rFonts w:hint="default" w:ascii="Times New Roman" w:hAnsi="Times New Roman" w:eastAsia="方正楷体简体" w:cs="Times New Roman"/>
          <w:b/>
          <w:spacing w:val="6"/>
          <w:sz w:val="36"/>
          <w:szCs w:val="36"/>
        </w:rPr>
        <w:t>稿）</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rPr>
      </w:pPr>
      <w:bookmarkStart w:id="6" w:name="_GoBack"/>
      <w:bookmarkEnd w:id="6"/>
    </w:p>
    <w:bookmarkEnd w:id="0"/>
    <w:bookmarkEnd w:id="1"/>
    <w:bookmarkEnd w:id="2"/>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rPr>
      </w:pPr>
      <w:bookmarkStart w:id="3" w:name="_Toc403161986"/>
      <w:bookmarkStart w:id="4" w:name="_Toc15401"/>
      <w:bookmarkStart w:id="5" w:name="_Toc401439751"/>
      <w:r>
        <w:rPr>
          <w:rFonts w:hint="default" w:ascii="Times New Roman" w:hAnsi="Times New Roman" w:eastAsia="方正仿宋简体" w:cs="Times New Roman"/>
          <w:b/>
          <w:spacing w:val="6"/>
          <w:sz w:val="36"/>
          <w:szCs w:val="36"/>
        </w:rPr>
        <w:t>按照省委关于做好两项改革“后半篇”文章部署要求，为进一步推动农村电网改造升级，现制定如下工作方案。</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黑体" w:cs="Times New Roman"/>
          <w:b/>
          <w:spacing w:val="6"/>
          <w:sz w:val="36"/>
          <w:szCs w:val="36"/>
        </w:rPr>
      </w:pPr>
      <w:r>
        <w:rPr>
          <w:rFonts w:hint="default" w:ascii="Times New Roman" w:hAnsi="Times New Roman" w:eastAsia="黑体" w:cs="Times New Roman"/>
          <w:b/>
          <w:spacing w:val="6"/>
          <w:sz w:val="36"/>
          <w:szCs w:val="36"/>
        </w:rPr>
        <w:t>一、总体目标</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rPr>
      </w:pPr>
      <w:r>
        <w:rPr>
          <w:rFonts w:hint="default" w:ascii="Times New Roman" w:hAnsi="Times New Roman" w:eastAsia="方正仿宋简体" w:cs="Times New Roman"/>
          <w:b/>
          <w:spacing w:val="6"/>
          <w:sz w:val="36"/>
          <w:szCs w:val="36"/>
        </w:rPr>
        <w:t>以习近平新时代中国特色社会主义思想为指导，为做好乡镇行政区划和村级建制调整改革“后半篇”文章夯实电力保障。加快推动农村电网改造升级，坚持适应发展、优化布局，推进电力发展与“两项改革”后乡镇经济社会发展相协调，合理优化布局项目建设。坚持突出重点、集中高效，对电网不能满足需求和基本满足需求的涉改乡镇集中实施改造升级，突出驻地镇、中心镇、重点镇的农村电网改造升级实施效果。坚持适度超前、安全保障，在确保安全可靠的前提下，建设规模合理、适度超前的农村电网，提升电力系统抗压和应急恢复能力。坚持改革创新、优化服务，推动“供区移交划转”和“股份制改造”并行，深化农电体制改革；方便用户、服务用户，不断优化用电营商环境。</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rPr>
      </w:pPr>
      <w:r>
        <w:rPr>
          <w:rFonts w:hint="default" w:ascii="Times New Roman" w:hAnsi="Times New Roman" w:eastAsia="方正仿宋简体" w:cs="Times New Roman"/>
          <w:b/>
          <w:spacing w:val="6"/>
          <w:sz w:val="36"/>
          <w:szCs w:val="36"/>
        </w:rPr>
        <w:t>提高电网供电质量。到2021年底，全面提升175个当前不能满足需求的涉改乡镇（街道）电网供电质量和供电水平，供电可靠率提高到99.65%，综合电压合格率提高到97.8%，户均配电容量提高到2.0千伏安。进一步提升当前基本满足需求的447个涉改乡镇（街道）供电水平，供电可靠率提高到99.8%，综合电压合格率提高到97.9%，户均配电容量提高到2.1千伏安。在此基础上，2022年实现全部涉改乡镇（街道）农网供电水平达到国家标准。</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rPr>
      </w:pPr>
      <w:r>
        <w:rPr>
          <w:rFonts w:hint="default" w:ascii="Times New Roman" w:hAnsi="Times New Roman" w:eastAsia="方正仿宋简体" w:cs="Times New Roman"/>
          <w:b/>
          <w:spacing w:val="6"/>
          <w:sz w:val="36"/>
          <w:szCs w:val="36"/>
        </w:rPr>
        <w:t>提升企业服务质量。到2021年底，在全省实现用电报装业务线上办理，将居民用户和实行“零上门、零审批、零投资”服务（以下简称“三零”服务）的低压非居民用户全过程办电时间分别压减至2个和7个工作日以内，全省平均停电频率降低为3.5次/户，平均停电时间降低为16小时/户。2022年，在总结评价基础上，推动全省电力服务水平进一步提升。</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黑体" w:cs="Times New Roman"/>
          <w:b/>
          <w:spacing w:val="6"/>
          <w:sz w:val="36"/>
          <w:szCs w:val="36"/>
        </w:rPr>
      </w:pPr>
      <w:r>
        <w:rPr>
          <w:rFonts w:hint="default" w:ascii="Times New Roman" w:hAnsi="Times New Roman" w:eastAsia="黑体" w:cs="Times New Roman"/>
          <w:b/>
          <w:spacing w:val="6"/>
          <w:sz w:val="36"/>
          <w:szCs w:val="36"/>
        </w:rPr>
        <w:t>二、重点任务</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楷体简体" w:cs="Times New Roman"/>
          <w:b/>
          <w:spacing w:val="6"/>
          <w:sz w:val="36"/>
          <w:szCs w:val="36"/>
        </w:rPr>
      </w:pPr>
      <w:r>
        <w:rPr>
          <w:rFonts w:hint="default" w:ascii="Times New Roman" w:hAnsi="Times New Roman" w:eastAsia="方正楷体简体" w:cs="Times New Roman"/>
          <w:b/>
          <w:spacing w:val="6"/>
          <w:sz w:val="36"/>
          <w:szCs w:val="36"/>
        </w:rPr>
        <w:t>（一）实施国家电网和省属地方电网供区涉改乡镇（街道）农村电网改造升级优先行动</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rPr>
      </w:pPr>
      <w:r>
        <w:rPr>
          <w:rFonts w:hint="default" w:ascii="Times New Roman" w:hAnsi="Times New Roman" w:eastAsia="方正仿宋简体" w:cs="Times New Roman"/>
          <w:b/>
          <w:spacing w:val="6"/>
          <w:sz w:val="36"/>
          <w:szCs w:val="36"/>
        </w:rPr>
        <w:t>2021年，对502个涉改乡镇（街道）优先安排中央预算内资金重点支持推进农村电网改造升级，包括对175个电网不能完全满足需求的乡镇中能够申请中央资金解决的55个进行全面改造，以及对447个基本满足需求的涉改乡镇（街道）进一步提升改造；新建与改造10千伏线路3095公里，10千伏配变3860台、容量525兆伏安，低压线路6880公里；改造户表66707户。55个乡镇新建或改造配变台区和低压线路，解决农村生产生活用电紧张问题；同时加快完善中压网架，新扩建中压线路，增强中压配网主干线路支撑。447个乡镇增加35千伏或110千伏变电站布点，加强电网供电能力，满足工业园区、产业集中发展区负荷快速增长需要。计划总投资22.8亿元，其中申请中央预算内投资4.56亿元。</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楷体简体" w:cs="Times New Roman"/>
          <w:b/>
          <w:spacing w:val="6"/>
          <w:sz w:val="36"/>
          <w:szCs w:val="36"/>
        </w:rPr>
      </w:pPr>
      <w:r>
        <w:rPr>
          <w:rFonts w:hint="default" w:ascii="Times New Roman" w:hAnsi="Times New Roman" w:eastAsia="方正楷体简体" w:cs="Times New Roman"/>
          <w:b/>
          <w:spacing w:val="6"/>
          <w:sz w:val="36"/>
          <w:szCs w:val="36"/>
        </w:rPr>
        <w:t>（二）实施非国家电网和省属地方电网供区涉改乡镇（街道）农网改造升级攻坚计划</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rPr>
      </w:pPr>
      <w:r>
        <w:rPr>
          <w:rFonts w:hint="default" w:ascii="Times New Roman" w:hAnsi="Times New Roman" w:eastAsia="方正仿宋简体" w:cs="Times New Roman"/>
          <w:b/>
          <w:spacing w:val="6"/>
          <w:sz w:val="36"/>
          <w:szCs w:val="36"/>
        </w:rPr>
        <w:t xml:space="preserve">2021年，重点对全省四家地方电力上市企业和四家县级电力企业供区范围内175个电网不能完全满足需求的乡镇中的120个实施农网改造升级攻坚计划，新建与改造110千伏变电站4座、总容量363兆伏安，35千伏变电站8座、总容量67.5兆伏安，10千伏线路266公里、配变409台、容量55.82兆伏安，低压线路1026公里；改造户表27225户。全面解决农业生产尖峰负荷时的供电不足问题，消除“单线单变”和“低电压”等卡脖子现象，实现超载、满载的台区和老化线路全覆盖改造。计划总投资2.08亿元，其中省级预算内基本建设资金按总投资的一定比例给予补助，通过“以奖代补”方式安排；各相关市（州）本级财政配套给予一定比例投资补助；其余投资由供区电力企业自筹或申请银行贷款解决。2022年计划总投资约1.38亿元。  </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楷体简体" w:cs="Times New Roman"/>
          <w:b/>
          <w:spacing w:val="6"/>
          <w:sz w:val="36"/>
          <w:szCs w:val="36"/>
        </w:rPr>
      </w:pPr>
      <w:r>
        <w:rPr>
          <w:rFonts w:hint="default" w:ascii="Times New Roman" w:hAnsi="Times New Roman" w:eastAsia="方正楷体简体" w:cs="Times New Roman"/>
          <w:b/>
          <w:spacing w:val="6"/>
          <w:sz w:val="36"/>
          <w:szCs w:val="36"/>
        </w:rPr>
        <w:t>（三）协调推进全省非涉改乡镇农村电网改造升级</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rPr>
      </w:pPr>
      <w:r>
        <w:rPr>
          <w:rFonts w:hint="default" w:ascii="Times New Roman" w:hAnsi="Times New Roman" w:eastAsia="方正仿宋简体" w:cs="Times New Roman"/>
          <w:b/>
          <w:spacing w:val="6"/>
          <w:sz w:val="36"/>
          <w:szCs w:val="36"/>
        </w:rPr>
        <w:t>针对“两项改革”后现有乡镇中非涉改乡镇（街道）仍有农网改造升级需求，2021年对14个市（州）、33个县（区），共计74个非涉改乡镇（街道）进行农网改造升级。新建和改造10千伏线路总长度305公里、配变342台、容量4.14万千伏安，低压线路690公里；改造户表1887户。重点提高非涉改乡镇（街道）农网配变容量，完善中、低压电网网架，解决产业发展用电需求。计划总投资2.08亿元，其中申请中央预算内投资5291万元。</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楷体简体" w:cs="Times New Roman"/>
          <w:b/>
          <w:spacing w:val="6"/>
          <w:sz w:val="36"/>
          <w:szCs w:val="36"/>
        </w:rPr>
      </w:pPr>
      <w:r>
        <w:rPr>
          <w:rFonts w:hint="default" w:ascii="Times New Roman" w:hAnsi="Times New Roman" w:eastAsia="方正楷体简体" w:cs="Times New Roman"/>
          <w:b/>
          <w:spacing w:val="6"/>
          <w:sz w:val="36"/>
          <w:szCs w:val="36"/>
        </w:rPr>
        <w:t>（四）实施电力服务水平提升行动</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rPr>
      </w:pPr>
      <w:r>
        <w:rPr>
          <w:rFonts w:hint="default" w:ascii="Times New Roman" w:hAnsi="Times New Roman" w:eastAsia="方正仿宋简体" w:cs="Times New Roman"/>
          <w:b/>
          <w:spacing w:val="6"/>
          <w:sz w:val="36"/>
          <w:szCs w:val="36"/>
        </w:rPr>
        <w:t>推动电力通道许可入驻政务大厅办理，推行“一站式”办理和并联审批，到2021年底实现“三零”服务的低压非居民用户具备直接装表条件的接电时间压减至2个工作日以内，外线不涉及占掘路等行政许可事项的接电时间力争压减至5个工作日以内，外线涉及占掘路等行政许可事项的接电时间力争压减至7个工作日以内；全省平均停电频率降低为3.5次/户，平均停电时间降低为16小时/户。</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黑体" w:cs="Times New Roman"/>
          <w:b/>
          <w:spacing w:val="6"/>
          <w:sz w:val="36"/>
          <w:szCs w:val="36"/>
        </w:rPr>
      </w:pPr>
      <w:r>
        <w:rPr>
          <w:rFonts w:hint="default" w:ascii="Times New Roman" w:hAnsi="Times New Roman" w:eastAsia="黑体" w:cs="Times New Roman"/>
          <w:b/>
          <w:spacing w:val="6"/>
          <w:sz w:val="36"/>
          <w:szCs w:val="36"/>
        </w:rPr>
        <w:t>三、组织保障</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rPr>
      </w:pPr>
      <w:r>
        <w:rPr>
          <w:rFonts w:hint="default" w:ascii="Times New Roman" w:hAnsi="Times New Roman" w:eastAsia="方正楷体简体" w:cs="Times New Roman"/>
          <w:b/>
          <w:spacing w:val="6"/>
          <w:sz w:val="36"/>
          <w:szCs w:val="36"/>
        </w:rPr>
        <w:t>（一）强化组织领导。</w:t>
      </w:r>
      <w:r>
        <w:rPr>
          <w:rFonts w:hint="default" w:ascii="Times New Roman" w:hAnsi="Times New Roman" w:eastAsia="方正仿宋简体" w:cs="Times New Roman"/>
          <w:b/>
          <w:spacing w:val="6"/>
          <w:sz w:val="36"/>
          <w:szCs w:val="36"/>
        </w:rPr>
        <w:t>市（州）政府对推进“两项改革”后半篇文章民生供电工作负总责，要强化组织协调力度，督促本地供电企业严格执行项目建设计划，落实建设管理责任，按建设工期加快项目实施。各电网企业是农网改造升级项目建设的责任主体，要统筹疫情防控和农网改造升级工作，加强资金筹集落实，合理安排施工计划，确保施工质量和安全。省级相关部门要加强督促指导，及时协调解决项目推进中的困难和问题。</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rPr>
      </w:pPr>
      <w:r>
        <w:rPr>
          <w:rFonts w:hint="default" w:ascii="Times New Roman" w:hAnsi="Times New Roman" w:eastAsia="方正楷体简体" w:cs="Times New Roman"/>
          <w:b/>
          <w:spacing w:val="6"/>
          <w:sz w:val="36"/>
          <w:szCs w:val="36"/>
        </w:rPr>
        <w:t>（二）落实资金安排。</w:t>
      </w:r>
      <w:r>
        <w:rPr>
          <w:rFonts w:hint="default" w:ascii="Times New Roman" w:hAnsi="Times New Roman" w:eastAsia="方正仿宋简体" w:cs="Times New Roman"/>
          <w:b/>
          <w:spacing w:val="6"/>
          <w:sz w:val="36"/>
          <w:szCs w:val="36"/>
        </w:rPr>
        <w:t>市（州）财政要将涉改乡镇农网改造升级建设一定比例投资补助列入2021年本级财政预算，电网企业要增加自有资金投入力度，按项目建设进度及时足额到位建设资金。省发展改革委会同财政厅积极申报中央预算内投资计划并及时下达，同时在2021年省预算内基本建设计划中安排120个涉改乡镇农网改造升级项目建设一定比例“以奖代补”资金。</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rPr>
      </w:pPr>
      <w:r>
        <w:rPr>
          <w:rFonts w:hint="default" w:ascii="Times New Roman" w:hAnsi="Times New Roman" w:eastAsia="方正楷体简体" w:cs="Times New Roman"/>
          <w:b/>
          <w:spacing w:val="6"/>
          <w:sz w:val="36"/>
          <w:szCs w:val="36"/>
        </w:rPr>
        <w:t>（三）深化体制改革。</w:t>
      </w:r>
      <w:r>
        <w:rPr>
          <w:rFonts w:hint="default" w:ascii="Times New Roman" w:hAnsi="Times New Roman" w:eastAsia="方正仿宋简体" w:cs="Times New Roman"/>
          <w:b/>
          <w:spacing w:val="6"/>
          <w:sz w:val="36"/>
          <w:szCs w:val="36"/>
        </w:rPr>
        <w:t>各相关市（州）政府牵头推进农村电网体制改革，建立体制改革目标责任清单，明确改革任务；稳妥推进独立供区、小水电供区协商移交划转至国网或省属电网；对县级电力企业和地方上市电力企业推进股份制改造，制定股改方案，理顺上市供电企业和县级电力企业供区农村电力体制。省经济和信息化厅负责协助地方政府对独立供区、小水电供区移交后形成的供电区域进行确认；省发展改革委、财政厅、省国资委协助地方政府协调推进县级电力企业和地方上市电力企业股份制改造。</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rPr>
      </w:pPr>
      <w:r>
        <w:rPr>
          <w:rFonts w:hint="default" w:ascii="Times New Roman" w:hAnsi="Times New Roman" w:eastAsia="方正楷体简体" w:cs="Times New Roman"/>
          <w:b/>
          <w:spacing w:val="6"/>
          <w:sz w:val="36"/>
          <w:szCs w:val="36"/>
        </w:rPr>
        <w:t>（四）加强督促检查。</w:t>
      </w:r>
      <w:r>
        <w:rPr>
          <w:rFonts w:hint="default" w:ascii="Times New Roman" w:hAnsi="Times New Roman" w:eastAsia="方正仿宋简体" w:cs="Times New Roman"/>
          <w:b/>
          <w:spacing w:val="6"/>
          <w:sz w:val="36"/>
          <w:szCs w:val="36"/>
        </w:rPr>
        <w:t>市（州）政府组织相关部门定期开展农网改造升级项目建设专项检查，督促各电网企业严格执行技术规范和标准；省发展改革委会同省级相关部门不定期开展抽查，加快农网改造项目建设进度，确保建设质量。</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rPr>
      </w:pPr>
    </w:p>
    <w:bookmarkEnd w:id="3"/>
    <w:bookmarkEnd w:id="4"/>
    <w:bookmarkEnd w:id="5"/>
    <w:p>
      <w:pPr>
        <w:keepNext w:val="0"/>
        <w:keepLines w:val="0"/>
        <w:pageBreakBefore w:val="0"/>
        <w:widowControl w:val="0"/>
        <w:kinsoku/>
        <w:wordWrap/>
        <w:overflowPunct/>
        <w:topLinePunct w:val="0"/>
        <w:autoSpaceDE/>
        <w:autoSpaceDN/>
        <w:bidi w:val="0"/>
        <w:adjustRightInd/>
        <w:snapToGrid/>
        <w:spacing w:line="620" w:lineRule="exact"/>
        <w:ind w:left="2212" w:leftChars="342" w:hanging="1494" w:hangingChars="400"/>
        <w:textAlignment w:val="auto"/>
        <w:rPr>
          <w:rFonts w:hint="default" w:ascii="Times New Roman" w:hAnsi="Times New Roman" w:eastAsia="方正仿宋简体" w:cs="Times New Roman"/>
          <w:b/>
          <w:spacing w:val="6"/>
          <w:sz w:val="36"/>
          <w:szCs w:val="36"/>
        </w:rPr>
      </w:pPr>
      <w:r>
        <w:rPr>
          <w:rFonts w:hint="default" w:ascii="Times New Roman" w:hAnsi="Times New Roman" w:eastAsia="方正仿宋简体" w:cs="Times New Roman"/>
          <w:b/>
          <w:spacing w:val="6"/>
          <w:sz w:val="36"/>
          <w:szCs w:val="36"/>
        </w:rPr>
        <w:t>附件：1. 2020—2021年中央预算内资金支持的涉</w:t>
      </w:r>
      <w:r>
        <w:rPr>
          <w:rFonts w:hint="default" w:ascii="Times New Roman" w:hAnsi="Times New Roman" w:eastAsia="方正仿宋简体" w:cs="Times New Roman"/>
          <w:b/>
          <w:spacing w:val="6"/>
          <w:sz w:val="36"/>
          <w:szCs w:val="36"/>
          <w:lang w:val="en-US" w:eastAsia="zh-CN"/>
        </w:rPr>
        <w:t xml:space="preserve"> </w:t>
      </w:r>
      <w:r>
        <w:rPr>
          <w:rFonts w:hint="default" w:ascii="Times New Roman" w:hAnsi="Times New Roman" w:eastAsia="方正仿宋简体" w:cs="Times New Roman"/>
          <w:b/>
          <w:spacing w:val="6"/>
          <w:sz w:val="36"/>
          <w:szCs w:val="36"/>
        </w:rPr>
        <w:t>改乡镇（街道）农村电网改造升级项目建设计划表</w:t>
      </w:r>
    </w:p>
    <w:p>
      <w:pPr>
        <w:keepNext w:val="0"/>
        <w:keepLines w:val="0"/>
        <w:pageBreakBefore w:val="0"/>
        <w:widowControl w:val="0"/>
        <w:kinsoku/>
        <w:wordWrap/>
        <w:overflowPunct/>
        <w:topLinePunct w:val="0"/>
        <w:autoSpaceDE/>
        <w:autoSpaceDN/>
        <w:bidi w:val="0"/>
        <w:adjustRightInd/>
        <w:snapToGrid/>
        <w:spacing w:line="620" w:lineRule="exact"/>
        <w:ind w:left="2168" w:leftChars="855" w:hanging="373" w:hangingChars="100"/>
        <w:textAlignment w:val="auto"/>
        <w:rPr>
          <w:rFonts w:hint="default" w:ascii="Times New Roman" w:hAnsi="Times New Roman" w:eastAsia="方正仿宋简体" w:cs="Times New Roman"/>
          <w:b/>
          <w:spacing w:val="6"/>
          <w:sz w:val="36"/>
          <w:szCs w:val="36"/>
        </w:rPr>
      </w:pPr>
      <w:r>
        <w:rPr>
          <w:rFonts w:hint="default" w:ascii="Times New Roman" w:hAnsi="Times New Roman" w:eastAsia="方正仿宋简体" w:cs="Times New Roman"/>
          <w:b/>
          <w:spacing w:val="6"/>
          <w:sz w:val="36"/>
          <w:szCs w:val="36"/>
          <w:lang w:val="en-US" w:eastAsia="zh-CN"/>
        </w:rPr>
        <w:t>2.</w:t>
      </w:r>
      <w:r>
        <w:rPr>
          <w:rFonts w:hint="default" w:ascii="Times New Roman" w:hAnsi="Times New Roman" w:eastAsia="方正仿宋简体" w:cs="Times New Roman"/>
          <w:b/>
          <w:spacing w:val="6"/>
          <w:sz w:val="36"/>
          <w:szCs w:val="36"/>
        </w:rPr>
        <w:t>2020—2021年多渠道自筹资金解决的涉</w:t>
      </w:r>
      <w:r>
        <w:rPr>
          <w:rFonts w:hint="default" w:ascii="Times New Roman" w:hAnsi="Times New Roman" w:eastAsia="方正仿宋简体" w:cs="Times New Roman"/>
          <w:b/>
          <w:spacing w:val="6"/>
          <w:sz w:val="36"/>
          <w:szCs w:val="36"/>
          <w:lang w:val="en-US" w:eastAsia="zh-CN"/>
        </w:rPr>
        <w:t xml:space="preserve"> </w:t>
      </w:r>
      <w:r>
        <w:rPr>
          <w:rFonts w:hint="default" w:ascii="Times New Roman" w:hAnsi="Times New Roman" w:eastAsia="方正仿宋简体" w:cs="Times New Roman"/>
          <w:b/>
          <w:spacing w:val="6"/>
          <w:sz w:val="36"/>
          <w:szCs w:val="36"/>
        </w:rPr>
        <w:t>改乡镇（街道）农村电网改造升级项目建设计划表</w:t>
      </w:r>
    </w:p>
    <w:p>
      <w:pPr>
        <w:keepNext w:val="0"/>
        <w:keepLines w:val="0"/>
        <w:pageBreakBefore w:val="0"/>
        <w:widowControl w:val="0"/>
        <w:kinsoku/>
        <w:wordWrap/>
        <w:overflowPunct/>
        <w:topLinePunct w:val="0"/>
        <w:autoSpaceDE/>
        <w:autoSpaceDN/>
        <w:bidi w:val="0"/>
        <w:adjustRightInd/>
        <w:snapToGrid/>
        <w:spacing w:line="620" w:lineRule="exact"/>
        <w:ind w:left="2168" w:leftChars="855" w:hanging="373" w:hangingChars="100"/>
        <w:textAlignment w:val="auto"/>
        <w:rPr>
          <w:rFonts w:hint="default" w:ascii="Times New Roman" w:hAnsi="Times New Roman" w:eastAsia="方正仿宋简体" w:cs="Times New Roman"/>
          <w:b/>
          <w:spacing w:val="6"/>
          <w:sz w:val="36"/>
          <w:szCs w:val="36"/>
        </w:rPr>
      </w:pPr>
      <w:r>
        <w:rPr>
          <w:rFonts w:hint="default" w:ascii="Times New Roman" w:hAnsi="Times New Roman" w:eastAsia="方正仿宋简体" w:cs="Times New Roman"/>
          <w:b/>
          <w:spacing w:val="6"/>
          <w:sz w:val="36"/>
          <w:szCs w:val="36"/>
        </w:rPr>
        <w:t>3.2021年非涉改乡镇（街道）农村电网改造升级项目建设计划表</w:t>
      </w:r>
    </w:p>
    <w:p>
      <w:pPr>
        <w:keepNext w:val="0"/>
        <w:keepLines w:val="0"/>
        <w:pageBreakBefore w:val="0"/>
        <w:widowControl w:val="0"/>
        <w:kinsoku/>
        <w:wordWrap/>
        <w:overflowPunct/>
        <w:topLinePunct w:val="0"/>
        <w:autoSpaceDE/>
        <w:autoSpaceDN/>
        <w:bidi w:val="0"/>
        <w:adjustRightInd/>
        <w:snapToGrid/>
        <w:spacing w:line="620" w:lineRule="exact"/>
        <w:ind w:firstLine="747" w:firstLineChars="200"/>
        <w:textAlignment w:val="auto"/>
        <w:rPr>
          <w:rFonts w:hint="default" w:ascii="Times New Roman" w:hAnsi="Times New Roman" w:eastAsia="方正仿宋简体" w:cs="Times New Roman"/>
          <w:b/>
          <w:spacing w:val="6"/>
          <w:sz w:val="36"/>
          <w:szCs w:val="36"/>
        </w:rPr>
      </w:pPr>
    </w:p>
    <w:p>
      <w:pPr>
        <w:pStyle w:val="5"/>
        <w:keepNext w:val="0"/>
        <w:keepLines w:val="0"/>
        <w:pageBreakBefore w:val="0"/>
        <w:widowControl w:val="0"/>
        <w:kinsoku/>
        <w:wordWrap/>
        <w:overflowPunct/>
        <w:topLinePunct w:val="0"/>
        <w:autoSpaceDE/>
        <w:autoSpaceDN/>
        <w:bidi w:val="0"/>
        <w:adjustRightInd/>
        <w:snapToGrid/>
        <w:spacing w:after="0" w:line="620" w:lineRule="exact"/>
        <w:ind w:left="0" w:leftChars="0" w:firstLine="0" w:firstLineChars="0"/>
        <w:textAlignment w:val="auto"/>
        <w:rPr>
          <w:rFonts w:hint="default" w:ascii="Times New Roman" w:hAnsi="Times New Roman" w:eastAsia="方正仿宋简体" w:cs="Times New Roman"/>
          <w:sz w:val="36"/>
          <w:szCs w:val="36"/>
        </w:rPr>
      </w:pPr>
    </w:p>
    <w:p>
      <w:pPr>
        <w:rPr>
          <w:rFonts w:hint="default" w:ascii="Times New Roman" w:hAnsi="Times New Roman" w:eastAsia="方正仿宋简体" w:cs="Times New Roman"/>
          <w:sz w:val="36"/>
          <w:szCs w:val="36"/>
        </w:rPr>
      </w:pPr>
    </w:p>
    <w:p>
      <w:pPr>
        <w:pStyle w:val="4"/>
        <w:rPr>
          <w:rFonts w:hint="default" w:ascii="Times New Roman" w:hAnsi="Times New Roman" w:eastAsia="方正仿宋简体" w:cs="Times New Roman"/>
          <w:sz w:val="36"/>
          <w:szCs w:val="36"/>
        </w:rPr>
      </w:pPr>
    </w:p>
    <w:p>
      <w:pPr>
        <w:rPr>
          <w:rFonts w:hint="default" w:ascii="Times New Roman" w:hAnsi="Times New Roman" w:eastAsia="方正仿宋简体" w:cs="Times New Roman"/>
          <w:sz w:val="36"/>
          <w:szCs w:val="36"/>
        </w:rPr>
      </w:pPr>
    </w:p>
    <w:p>
      <w:pPr>
        <w:pStyle w:val="4"/>
        <w:rPr>
          <w:rFonts w:hint="default" w:ascii="Times New Roman" w:hAnsi="Times New Roman" w:eastAsia="方正仿宋简体" w:cs="Times New Roman"/>
          <w:sz w:val="36"/>
          <w:szCs w:val="36"/>
        </w:rPr>
      </w:pPr>
    </w:p>
    <w:p>
      <w:pPr>
        <w:rPr>
          <w:rFonts w:hint="default" w:ascii="Times New Roman" w:hAnsi="Times New Roman" w:eastAsia="方正仿宋简体" w:cs="Times New Roman"/>
          <w:sz w:val="36"/>
          <w:szCs w:val="36"/>
        </w:rPr>
      </w:pPr>
    </w:p>
    <w:p>
      <w:pPr>
        <w:pStyle w:val="4"/>
        <w:rPr>
          <w:rFonts w:hint="default" w:ascii="Times New Roman" w:hAnsi="Times New Roman" w:eastAsia="方正仿宋简体" w:cs="Times New Roman"/>
          <w:sz w:val="36"/>
          <w:szCs w:val="36"/>
        </w:rPr>
      </w:pPr>
    </w:p>
    <w:p>
      <w:pPr>
        <w:rPr>
          <w:rFonts w:hint="default" w:ascii="Times New Roman" w:hAnsi="Times New Roman" w:eastAsia="方正仿宋简体" w:cs="Times New Roman"/>
          <w:sz w:val="36"/>
          <w:szCs w:val="36"/>
        </w:rPr>
      </w:pPr>
    </w:p>
    <w:p>
      <w:pPr>
        <w:pStyle w:val="4"/>
        <w:rPr>
          <w:rFonts w:hint="default" w:ascii="Times New Roman" w:hAnsi="Times New Roman" w:eastAsia="方正仿宋简体" w:cs="Times New Roman"/>
          <w:sz w:val="36"/>
          <w:szCs w:val="36"/>
        </w:rPr>
      </w:pPr>
    </w:p>
    <w:p>
      <w:pPr>
        <w:rPr>
          <w:rFonts w:hint="default" w:ascii="Times New Roman" w:hAnsi="Times New Roman" w:eastAsia="方正仿宋简体" w:cs="Times New Roman"/>
          <w:sz w:val="36"/>
          <w:szCs w:val="36"/>
        </w:rPr>
      </w:pPr>
    </w:p>
    <w:p>
      <w:pPr>
        <w:pStyle w:val="4"/>
        <w:rPr>
          <w:rFonts w:hint="default" w:ascii="Times New Roman" w:hAnsi="Times New Roman" w:eastAsia="方正仿宋简体" w:cs="Times New Roman"/>
          <w:sz w:val="36"/>
          <w:szCs w:val="36"/>
        </w:rPr>
      </w:pPr>
    </w:p>
    <w:p>
      <w:pPr>
        <w:rPr>
          <w:rFonts w:hint="default" w:ascii="Times New Roman" w:hAnsi="Times New Roman" w:eastAsia="方正仿宋简体" w:cs="Times New Roman"/>
          <w:sz w:val="36"/>
          <w:szCs w:val="36"/>
        </w:rPr>
      </w:pPr>
    </w:p>
    <w:p>
      <w:pPr>
        <w:rPr>
          <w:rFonts w:hint="default"/>
        </w:rPr>
        <w:sectPr>
          <w:pgSz w:w="11906" w:h="16838"/>
          <w:pgMar w:top="2098" w:right="1474" w:bottom="1984" w:left="1587" w:header="851" w:footer="1701" w:gutter="0"/>
          <w:pgNumType w:fmt="decimal"/>
          <w:cols w:space="0" w:num="1"/>
          <w:rtlGutter w:val="1"/>
          <w:docGrid w:type="lines" w:linePitch="315" w:charSpace="0"/>
        </w:sectPr>
      </w:pPr>
    </w:p>
    <w:p>
      <w:pPr>
        <w:rPr>
          <w:rFonts w:hint="default" w:ascii="Times New Roman" w:hAnsi="Times New Roman" w:cs="Times New Roman"/>
        </w:rPr>
      </w:pPr>
    </w:p>
    <w:p>
      <w:pPr>
        <w:rPr>
          <w:rFonts w:hint="default" w:ascii="Times New Roman" w:hAnsi="Times New Roman" w:eastAsia="方正仿宋简体" w:cs="Times New Roman"/>
          <w:sz w:val="36"/>
          <w:szCs w:val="36"/>
        </w:rPr>
      </w:pPr>
      <w:r>
        <w:rPr>
          <w:rFonts w:hint="default" w:ascii="Times New Roman" w:hAnsi="Times New Roman" w:eastAsia="黑体" w:cs="Times New Roman"/>
          <w:i w:val="0"/>
          <w:color w:val="000000"/>
          <w:kern w:val="0"/>
          <w:sz w:val="32"/>
          <w:szCs w:val="32"/>
          <w:u w:val="none"/>
          <w:lang w:val="en-US" w:eastAsia="zh-CN" w:bidi="ar"/>
        </w:rPr>
        <w:t>附件</w:t>
      </w:r>
      <w:r>
        <w:rPr>
          <w:rFonts w:hint="default" w:ascii="Times New Roman" w:hAnsi="Times New Roman" w:eastAsia="等线" w:cs="Times New Roman"/>
          <w:i w:val="0"/>
          <w:color w:val="000000"/>
          <w:kern w:val="0"/>
          <w:sz w:val="32"/>
          <w:szCs w:val="32"/>
          <w:u w:val="none"/>
          <w:lang w:val="en-US" w:eastAsia="zh-CN" w:bidi="ar"/>
        </w:rPr>
        <w:t>1</w:t>
      </w:r>
    </w:p>
    <w:tbl>
      <w:tblPr>
        <w:tblStyle w:val="7"/>
        <w:tblW w:w="1253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56"/>
        <w:gridCol w:w="1186"/>
        <w:gridCol w:w="1230"/>
        <w:gridCol w:w="1216"/>
        <w:gridCol w:w="1290"/>
        <w:gridCol w:w="1216"/>
        <w:gridCol w:w="916"/>
        <w:gridCol w:w="1396"/>
        <w:gridCol w:w="1426"/>
        <w:gridCol w:w="1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230" w:hRule="atLeast"/>
        </w:trPr>
        <w:tc>
          <w:tcPr>
            <w:tcW w:w="12532" w:type="dxa"/>
            <w:gridSpan w:val="10"/>
            <w:tcBorders>
              <w:top w:val="nil"/>
              <w:left w:val="nil"/>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44"/>
                <w:szCs w:val="44"/>
                <w:u w:val="none"/>
              </w:rPr>
            </w:pPr>
            <w:r>
              <w:rPr>
                <w:rFonts w:hint="default" w:ascii="Times New Roman" w:hAnsi="Times New Roman" w:eastAsia="方正小标宋简体" w:cs="Times New Roman"/>
                <w:i w:val="0"/>
                <w:color w:val="000000"/>
                <w:kern w:val="0"/>
                <w:sz w:val="32"/>
                <w:szCs w:val="32"/>
                <w:u w:val="none"/>
                <w:lang w:val="en-US" w:eastAsia="zh-CN" w:bidi="ar"/>
              </w:rPr>
              <w:t>2021年中央预算内资金支持的涉改乡镇（街道）农村电网改造升级项目建设计划表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115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市（州）</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乡镇（街道）数量</w:t>
            </w:r>
          </w:p>
        </w:tc>
        <w:tc>
          <w:tcPr>
            <w:tcW w:w="5868"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项目建设规模</w:t>
            </w:r>
          </w:p>
        </w:tc>
        <w:tc>
          <w:tcPr>
            <w:tcW w:w="139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总投资</w:t>
            </w:r>
            <w:r>
              <w:rPr>
                <w:rFonts w:hint="default" w:ascii="Times New Roman" w:hAnsi="Times New Roman" w:eastAsia="宋体" w:cs="Times New Roman"/>
                <w:b/>
                <w:i w:val="0"/>
                <w:color w:val="000000"/>
                <w:kern w:val="0"/>
                <w:sz w:val="21"/>
                <w:szCs w:val="21"/>
                <w:u w:val="none"/>
                <w:lang w:val="en-US" w:eastAsia="zh-CN" w:bidi="ar"/>
              </w:rPr>
              <w:br w:type="textWrapping"/>
            </w:r>
            <w:r>
              <w:rPr>
                <w:rFonts w:hint="default" w:ascii="Times New Roman" w:hAnsi="Times New Roman" w:eastAsia="宋体" w:cs="Times New Roman"/>
                <w:b/>
                <w:i w:val="0"/>
                <w:color w:val="000000"/>
                <w:kern w:val="0"/>
                <w:sz w:val="21"/>
                <w:szCs w:val="21"/>
                <w:u w:val="none"/>
                <w:lang w:val="en-US" w:eastAsia="zh-CN" w:bidi="ar"/>
              </w:rPr>
              <w:t>（万元）</w:t>
            </w:r>
          </w:p>
        </w:tc>
        <w:tc>
          <w:tcPr>
            <w:tcW w:w="292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资金来源（万元）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b/>
                <w:i w:val="0"/>
                <w:color w:val="000000"/>
                <w:sz w:val="21"/>
                <w:szCs w:val="21"/>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b/>
                <w:i w:val="0"/>
                <w:color w:val="000000"/>
                <w:sz w:val="21"/>
                <w:szCs w:val="21"/>
                <w:u w:val="none"/>
              </w:rPr>
            </w:pPr>
          </w:p>
        </w:tc>
        <w:tc>
          <w:tcPr>
            <w:tcW w:w="244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i w:val="0"/>
                <w:color w:val="000000"/>
                <w:sz w:val="21"/>
                <w:szCs w:val="21"/>
                <w:u w:val="none"/>
              </w:rPr>
            </w:pPr>
            <w:r>
              <w:rPr>
                <w:rFonts w:hint="default" w:ascii="Times New Roman" w:hAnsi="Times New Roman" w:eastAsia="等线" w:cs="Times New Roman"/>
                <w:b/>
                <w:i w:val="0"/>
                <w:color w:val="000000"/>
                <w:kern w:val="0"/>
                <w:sz w:val="21"/>
                <w:szCs w:val="21"/>
                <w:u w:val="none"/>
                <w:lang w:val="en-US" w:eastAsia="zh-CN" w:bidi="ar"/>
              </w:rPr>
              <w:t>10</w:t>
            </w:r>
            <w:r>
              <w:rPr>
                <w:rFonts w:hint="default" w:ascii="Times New Roman" w:hAnsi="Times New Roman" w:eastAsia="宋体" w:cs="Times New Roman"/>
                <w:b/>
                <w:i w:val="0"/>
                <w:color w:val="000000"/>
                <w:kern w:val="0"/>
                <w:sz w:val="21"/>
                <w:szCs w:val="21"/>
                <w:u w:val="none"/>
                <w:lang w:val="en-US" w:eastAsia="zh-CN" w:bidi="ar"/>
              </w:rPr>
              <w:t>千伏台区</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i w:val="0"/>
                <w:color w:val="000000"/>
                <w:sz w:val="21"/>
                <w:szCs w:val="21"/>
                <w:u w:val="none"/>
              </w:rPr>
            </w:pPr>
            <w:r>
              <w:rPr>
                <w:rFonts w:hint="default" w:ascii="Times New Roman" w:hAnsi="Times New Roman" w:eastAsia="等线" w:cs="Times New Roman"/>
                <w:b/>
                <w:i w:val="0"/>
                <w:color w:val="000000"/>
                <w:kern w:val="0"/>
                <w:sz w:val="21"/>
                <w:szCs w:val="21"/>
                <w:u w:val="none"/>
                <w:lang w:val="en-US" w:eastAsia="zh-CN" w:bidi="ar"/>
              </w:rPr>
              <w:t>10</w:t>
            </w:r>
            <w:r>
              <w:rPr>
                <w:rFonts w:hint="default" w:ascii="Times New Roman" w:hAnsi="Times New Roman" w:eastAsia="宋体" w:cs="Times New Roman"/>
                <w:b/>
                <w:i w:val="0"/>
                <w:color w:val="000000"/>
                <w:kern w:val="0"/>
                <w:sz w:val="21"/>
                <w:szCs w:val="21"/>
                <w:u w:val="none"/>
                <w:lang w:val="en-US" w:eastAsia="zh-CN" w:bidi="ar"/>
              </w:rPr>
              <w:t>千伏线路长度（</w:t>
            </w:r>
            <w:r>
              <w:rPr>
                <w:rFonts w:hint="default" w:ascii="Times New Roman" w:hAnsi="Times New Roman" w:eastAsia="等线" w:cs="Times New Roman"/>
                <w:b/>
                <w:i w:val="0"/>
                <w:color w:val="000000"/>
                <w:kern w:val="0"/>
                <w:sz w:val="21"/>
                <w:szCs w:val="21"/>
                <w:u w:val="none"/>
                <w:lang w:val="en-US" w:eastAsia="zh-CN" w:bidi="ar"/>
              </w:rPr>
              <w:t>km</w:t>
            </w:r>
            <w:r>
              <w:rPr>
                <w:rFonts w:hint="default" w:ascii="Times New Roman" w:hAnsi="Times New Roman" w:eastAsia="宋体" w:cs="Times New Roman"/>
                <w:b/>
                <w:i w:val="0"/>
                <w:color w:val="000000"/>
                <w:kern w:val="0"/>
                <w:sz w:val="21"/>
                <w:szCs w:val="21"/>
                <w:u w:val="none"/>
                <w:lang w:val="en-US" w:eastAsia="zh-CN" w:bidi="ar"/>
              </w:rPr>
              <w:t>）</w:t>
            </w:r>
          </w:p>
        </w:tc>
        <w:tc>
          <w:tcPr>
            <w:tcW w:w="121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低压线路长度（</w:t>
            </w:r>
            <w:r>
              <w:rPr>
                <w:rFonts w:hint="default" w:ascii="Times New Roman" w:hAnsi="Times New Roman" w:eastAsia="等线" w:cs="Times New Roman"/>
                <w:b/>
                <w:i w:val="0"/>
                <w:color w:val="000000"/>
                <w:kern w:val="0"/>
                <w:sz w:val="21"/>
                <w:szCs w:val="21"/>
                <w:u w:val="none"/>
                <w:lang w:val="en-US" w:eastAsia="zh-CN" w:bidi="ar"/>
              </w:rPr>
              <w:t>km</w:t>
            </w:r>
            <w:r>
              <w:rPr>
                <w:rFonts w:hint="default" w:ascii="Times New Roman" w:hAnsi="Times New Roman" w:eastAsia="宋体" w:cs="Times New Roman"/>
                <w:b/>
                <w:i w:val="0"/>
                <w:color w:val="000000"/>
                <w:kern w:val="0"/>
                <w:sz w:val="21"/>
                <w:szCs w:val="21"/>
                <w:u w:val="none"/>
                <w:lang w:val="en-US" w:eastAsia="zh-CN" w:bidi="ar"/>
              </w:rPr>
              <w:t>）</w:t>
            </w:r>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户表（户）</w:t>
            </w:r>
          </w:p>
        </w:tc>
        <w:tc>
          <w:tcPr>
            <w:tcW w:w="139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b/>
                <w:i w:val="0"/>
                <w:color w:val="000000"/>
                <w:sz w:val="21"/>
                <w:szCs w:val="21"/>
                <w:u w:val="none"/>
              </w:rPr>
            </w:pPr>
          </w:p>
        </w:tc>
        <w:tc>
          <w:tcPr>
            <w:tcW w:w="142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中央预算</w:t>
            </w:r>
            <w:r>
              <w:rPr>
                <w:rFonts w:hint="default" w:ascii="Times New Roman" w:hAnsi="Times New Roman" w:eastAsia="宋体" w:cs="Times New Roman"/>
                <w:b/>
                <w:i w:val="0"/>
                <w:color w:val="000000"/>
                <w:kern w:val="0"/>
                <w:sz w:val="21"/>
                <w:szCs w:val="21"/>
                <w:u w:val="none"/>
                <w:lang w:val="en-US" w:eastAsia="zh-CN" w:bidi="ar"/>
              </w:rPr>
              <w:br w:type="textWrapping"/>
            </w:r>
            <w:r>
              <w:rPr>
                <w:rFonts w:hint="default" w:ascii="Times New Roman" w:hAnsi="Times New Roman" w:eastAsia="宋体" w:cs="Times New Roman"/>
                <w:b/>
                <w:i w:val="0"/>
                <w:color w:val="000000"/>
                <w:kern w:val="0"/>
                <w:sz w:val="21"/>
                <w:szCs w:val="21"/>
                <w:u w:val="none"/>
                <w:lang w:val="en-US" w:eastAsia="zh-CN" w:bidi="ar"/>
              </w:rPr>
              <w:t>内投资</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b/>
                <w:i w:val="0"/>
                <w:color w:val="000000"/>
                <w:sz w:val="21"/>
                <w:szCs w:val="21"/>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b/>
                <w:i w:val="0"/>
                <w:color w:val="000000"/>
                <w:sz w:val="21"/>
                <w:szCs w:val="21"/>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台区数量</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配变容量（</w:t>
            </w:r>
            <w:r>
              <w:rPr>
                <w:rFonts w:hint="default" w:ascii="Times New Roman" w:hAnsi="Times New Roman" w:eastAsia="等线" w:cs="Times New Roman"/>
                <w:b/>
                <w:i w:val="0"/>
                <w:color w:val="000000"/>
                <w:kern w:val="0"/>
                <w:sz w:val="21"/>
                <w:szCs w:val="21"/>
                <w:u w:val="none"/>
                <w:lang w:val="en-US" w:eastAsia="zh-CN" w:bidi="ar"/>
              </w:rPr>
              <w:t>MVA</w:t>
            </w:r>
            <w:r>
              <w:rPr>
                <w:rFonts w:hint="default" w:ascii="Times New Roman" w:hAnsi="Times New Roman" w:eastAsia="宋体" w:cs="Times New Roman"/>
                <w:b/>
                <w:i w:val="0"/>
                <w:color w:val="000000"/>
                <w:kern w:val="0"/>
                <w:sz w:val="21"/>
                <w:szCs w:val="21"/>
                <w:u w:val="none"/>
                <w:lang w:val="en-US" w:eastAsia="zh-CN" w:bidi="ar"/>
              </w:rPr>
              <w:t>）</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b/>
                <w:i w:val="0"/>
                <w:color w:val="000000"/>
                <w:sz w:val="21"/>
                <w:szCs w:val="21"/>
                <w:u w:val="none"/>
              </w:rPr>
            </w:pP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b/>
                <w:i w:val="0"/>
                <w:color w:val="000000"/>
                <w:sz w:val="21"/>
                <w:szCs w:val="21"/>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b/>
                <w:i w:val="0"/>
                <w:color w:val="000000"/>
                <w:sz w:val="21"/>
                <w:szCs w:val="21"/>
                <w:u w:val="none"/>
              </w:rPr>
            </w:pPr>
          </w:p>
        </w:tc>
        <w:tc>
          <w:tcPr>
            <w:tcW w:w="139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b/>
                <w:i w:val="0"/>
                <w:color w:val="000000"/>
                <w:sz w:val="21"/>
                <w:szCs w:val="21"/>
                <w:u w:val="none"/>
              </w:rPr>
            </w:pP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b/>
                <w:i w:val="0"/>
                <w:color w:val="000000"/>
                <w:sz w:val="21"/>
                <w:szCs w:val="21"/>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等线" w:cs="Times New Roman"/>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11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汇总</w:t>
            </w:r>
          </w:p>
        </w:tc>
        <w:tc>
          <w:tcPr>
            <w:tcW w:w="11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b/>
                <w:i w:val="0"/>
                <w:color w:val="000000"/>
                <w:sz w:val="21"/>
                <w:szCs w:val="21"/>
                <w:u w:val="none"/>
              </w:rPr>
            </w:pPr>
            <w:r>
              <w:rPr>
                <w:rFonts w:hint="default" w:ascii="Times New Roman" w:hAnsi="Times New Roman" w:eastAsia="等线" w:cs="Times New Roman"/>
                <w:b/>
                <w:i w:val="0"/>
                <w:color w:val="000000"/>
                <w:kern w:val="0"/>
                <w:sz w:val="21"/>
                <w:szCs w:val="21"/>
                <w:u w:val="none"/>
                <w:lang w:val="en-US" w:eastAsia="zh-CN" w:bidi="ar"/>
              </w:rPr>
              <w:t>502</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b/>
                <w:i w:val="0"/>
                <w:color w:val="000000"/>
                <w:sz w:val="21"/>
                <w:szCs w:val="21"/>
                <w:u w:val="none"/>
              </w:rPr>
            </w:pPr>
            <w:r>
              <w:rPr>
                <w:rFonts w:hint="default" w:ascii="Times New Roman" w:hAnsi="Times New Roman" w:eastAsia="等线" w:cs="Times New Roman"/>
                <w:b/>
                <w:i w:val="0"/>
                <w:color w:val="000000"/>
                <w:kern w:val="0"/>
                <w:sz w:val="21"/>
                <w:szCs w:val="21"/>
                <w:u w:val="none"/>
                <w:lang w:val="en-US" w:eastAsia="zh-CN" w:bidi="ar"/>
              </w:rPr>
              <w:t>3860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b/>
                <w:i w:val="0"/>
                <w:color w:val="000000"/>
                <w:sz w:val="21"/>
                <w:szCs w:val="21"/>
                <w:u w:val="none"/>
              </w:rPr>
            </w:pPr>
            <w:r>
              <w:rPr>
                <w:rFonts w:hint="default" w:ascii="Times New Roman" w:hAnsi="Times New Roman" w:eastAsia="等线" w:cs="Times New Roman"/>
                <w:b/>
                <w:i w:val="0"/>
                <w:color w:val="000000"/>
                <w:kern w:val="0"/>
                <w:sz w:val="21"/>
                <w:szCs w:val="21"/>
                <w:u w:val="none"/>
                <w:lang w:val="en-US" w:eastAsia="zh-CN" w:bidi="ar"/>
              </w:rPr>
              <w:t>524.97</w:t>
            </w:r>
          </w:p>
        </w:tc>
        <w:tc>
          <w:tcPr>
            <w:tcW w:w="12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b/>
                <w:i w:val="0"/>
                <w:color w:val="000000"/>
                <w:sz w:val="21"/>
                <w:szCs w:val="21"/>
                <w:u w:val="none"/>
              </w:rPr>
            </w:pPr>
            <w:r>
              <w:rPr>
                <w:rFonts w:hint="default" w:ascii="Times New Roman" w:hAnsi="Times New Roman" w:eastAsia="等线" w:cs="Times New Roman"/>
                <w:b/>
                <w:i w:val="0"/>
                <w:color w:val="000000"/>
                <w:kern w:val="0"/>
                <w:sz w:val="21"/>
                <w:szCs w:val="21"/>
                <w:u w:val="none"/>
                <w:lang w:val="en-US" w:eastAsia="zh-CN" w:bidi="ar"/>
              </w:rPr>
              <w:t>3095.1377</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b/>
                <w:i w:val="0"/>
                <w:color w:val="000000"/>
                <w:sz w:val="21"/>
                <w:szCs w:val="21"/>
                <w:u w:val="none"/>
              </w:rPr>
            </w:pPr>
            <w:r>
              <w:rPr>
                <w:rFonts w:hint="default" w:ascii="Times New Roman" w:hAnsi="Times New Roman" w:eastAsia="等线" w:cs="Times New Roman"/>
                <w:b/>
                <w:i w:val="0"/>
                <w:color w:val="000000"/>
                <w:kern w:val="0"/>
                <w:sz w:val="21"/>
                <w:szCs w:val="21"/>
                <w:u w:val="none"/>
                <w:lang w:val="en-US" w:eastAsia="zh-CN" w:bidi="ar"/>
              </w:rPr>
              <w:t>6880.191</w:t>
            </w:r>
          </w:p>
        </w:tc>
        <w:tc>
          <w:tcPr>
            <w:tcW w:w="9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b/>
                <w:i w:val="0"/>
                <w:color w:val="000000"/>
                <w:sz w:val="21"/>
                <w:szCs w:val="21"/>
                <w:u w:val="none"/>
              </w:rPr>
            </w:pPr>
            <w:r>
              <w:rPr>
                <w:rFonts w:hint="default" w:ascii="Times New Roman" w:hAnsi="Times New Roman" w:eastAsia="等线" w:cs="Times New Roman"/>
                <w:b/>
                <w:i w:val="0"/>
                <w:color w:val="000000"/>
                <w:kern w:val="0"/>
                <w:sz w:val="21"/>
                <w:szCs w:val="21"/>
                <w:u w:val="none"/>
                <w:lang w:val="en-US" w:eastAsia="zh-CN" w:bidi="ar"/>
              </w:rPr>
              <w:t>66707</w:t>
            </w:r>
          </w:p>
        </w:tc>
        <w:tc>
          <w:tcPr>
            <w:tcW w:w="13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b/>
                <w:i w:val="0"/>
                <w:color w:val="000000"/>
                <w:sz w:val="21"/>
                <w:szCs w:val="21"/>
                <w:u w:val="none"/>
              </w:rPr>
            </w:pPr>
            <w:r>
              <w:rPr>
                <w:rFonts w:hint="default" w:ascii="Times New Roman" w:hAnsi="Times New Roman" w:eastAsia="等线" w:cs="Times New Roman"/>
                <w:b/>
                <w:i w:val="0"/>
                <w:color w:val="000000"/>
                <w:kern w:val="0"/>
                <w:sz w:val="21"/>
                <w:szCs w:val="21"/>
                <w:u w:val="none"/>
                <w:lang w:val="en-US" w:eastAsia="zh-CN" w:bidi="ar"/>
              </w:rPr>
              <w:t>228081.21</w:t>
            </w:r>
          </w:p>
        </w:tc>
        <w:tc>
          <w:tcPr>
            <w:tcW w:w="14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b/>
                <w:i w:val="0"/>
                <w:color w:val="000000"/>
                <w:sz w:val="21"/>
                <w:szCs w:val="21"/>
                <w:u w:val="none"/>
              </w:rPr>
            </w:pPr>
            <w:r>
              <w:rPr>
                <w:rFonts w:hint="default" w:ascii="Times New Roman" w:hAnsi="Times New Roman" w:eastAsia="等线" w:cs="Times New Roman"/>
                <w:b/>
                <w:i w:val="0"/>
                <w:color w:val="000000"/>
                <w:kern w:val="0"/>
                <w:sz w:val="21"/>
                <w:szCs w:val="21"/>
                <w:u w:val="none"/>
                <w:lang w:val="en-US" w:eastAsia="zh-CN" w:bidi="ar"/>
              </w:rPr>
              <w:t>45616.242</w:t>
            </w:r>
          </w:p>
        </w:tc>
        <w:tc>
          <w:tcPr>
            <w:tcW w:w="1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b/>
                <w:i w:val="0"/>
                <w:color w:val="000000"/>
                <w:sz w:val="24"/>
                <w:szCs w:val="24"/>
                <w:u w:val="none"/>
              </w:rPr>
            </w:pPr>
            <w:r>
              <w:rPr>
                <w:rFonts w:hint="default" w:ascii="Times New Roman" w:hAnsi="Times New Roman" w:eastAsia="等线" w:cs="Times New Roman"/>
                <w:b/>
                <w:i w:val="0"/>
                <w:color w:val="000000"/>
                <w:kern w:val="0"/>
                <w:sz w:val="24"/>
                <w:szCs w:val="24"/>
                <w:u w:val="none"/>
                <w:lang w:val="en-US" w:eastAsia="zh-CN" w:bidi="ar"/>
              </w:rPr>
              <w:t>182464.968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11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成都市</w:t>
            </w:r>
          </w:p>
        </w:tc>
        <w:tc>
          <w:tcPr>
            <w:tcW w:w="11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36</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148</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37.92</w:t>
            </w:r>
          </w:p>
        </w:tc>
        <w:tc>
          <w:tcPr>
            <w:tcW w:w="12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261.752</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177.257</w:t>
            </w:r>
          </w:p>
        </w:tc>
        <w:tc>
          <w:tcPr>
            <w:tcW w:w="9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0</w:t>
            </w:r>
          </w:p>
        </w:tc>
        <w:tc>
          <w:tcPr>
            <w:tcW w:w="13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27162.45</w:t>
            </w:r>
          </w:p>
        </w:tc>
        <w:tc>
          <w:tcPr>
            <w:tcW w:w="14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5432.49</w:t>
            </w:r>
          </w:p>
        </w:tc>
        <w:tc>
          <w:tcPr>
            <w:tcW w:w="1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21729.96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11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自贡市</w:t>
            </w:r>
          </w:p>
        </w:tc>
        <w:tc>
          <w:tcPr>
            <w:tcW w:w="11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19</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100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15.3</w:t>
            </w:r>
          </w:p>
        </w:tc>
        <w:tc>
          <w:tcPr>
            <w:tcW w:w="12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96.3267</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130.629</w:t>
            </w:r>
          </w:p>
        </w:tc>
        <w:tc>
          <w:tcPr>
            <w:tcW w:w="9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0</w:t>
            </w:r>
          </w:p>
        </w:tc>
        <w:tc>
          <w:tcPr>
            <w:tcW w:w="13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5277.47</w:t>
            </w:r>
          </w:p>
        </w:tc>
        <w:tc>
          <w:tcPr>
            <w:tcW w:w="14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1055.494</w:t>
            </w:r>
          </w:p>
        </w:tc>
        <w:tc>
          <w:tcPr>
            <w:tcW w:w="1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4221.976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11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攀枝花市</w:t>
            </w:r>
          </w:p>
        </w:tc>
        <w:tc>
          <w:tcPr>
            <w:tcW w:w="11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5</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33</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4.6</w:t>
            </w:r>
          </w:p>
        </w:tc>
        <w:tc>
          <w:tcPr>
            <w:tcW w:w="12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27.27</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127.4</w:t>
            </w:r>
          </w:p>
        </w:tc>
        <w:tc>
          <w:tcPr>
            <w:tcW w:w="9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0</w:t>
            </w:r>
          </w:p>
        </w:tc>
        <w:tc>
          <w:tcPr>
            <w:tcW w:w="13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2809.91</w:t>
            </w:r>
          </w:p>
        </w:tc>
        <w:tc>
          <w:tcPr>
            <w:tcW w:w="14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561.982</w:t>
            </w:r>
          </w:p>
        </w:tc>
        <w:tc>
          <w:tcPr>
            <w:tcW w:w="1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2247.928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11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泸州市</w:t>
            </w:r>
          </w:p>
        </w:tc>
        <w:tc>
          <w:tcPr>
            <w:tcW w:w="11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14</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201</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20.67</w:t>
            </w:r>
          </w:p>
        </w:tc>
        <w:tc>
          <w:tcPr>
            <w:tcW w:w="12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278.784</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368.23</w:t>
            </w:r>
          </w:p>
        </w:tc>
        <w:tc>
          <w:tcPr>
            <w:tcW w:w="9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0</w:t>
            </w:r>
          </w:p>
        </w:tc>
        <w:tc>
          <w:tcPr>
            <w:tcW w:w="13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10755.23</w:t>
            </w:r>
          </w:p>
        </w:tc>
        <w:tc>
          <w:tcPr>
            <w:tcW w:w="14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2151.046</w:t>
            </w:r>
          </w:p>
        </w:tc>
        <w:tc>
          <w:tcPr>
            <w:tcW w:w="1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8604.184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11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德阳市</w:t>
            </w:r>
          </w:p>
        </w:tc>
        <w:tc>
          <w:tcPr>
            <w:tcW w:w="11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31</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168</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23</w:t>
            </w:r>
          </w:p>
        </w:tc>
        <w:tc>
          <w:tcPr>
            <w:tcW w:w="12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125.153</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233.822</w:t>
            </w:r>
          </w:p>
        </w:tc>
        <w:tc>
          <w:tcPr>
            <w:tcW w:w="9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0</w:t>
            </w:r>
          </w:p>
        </w:tc>
        <w:tc>
          <w:tcPr>
            <w:tcW w:w="13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9927.11</w:t>
            </w:r>
          </w:p>
        </w:tc>
        <w:tc>
          <w:tcPr>
            <w:tcW w:w="14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1985.422</w:t>
            </w:r>
          </w:p>
        </w:tc>
        <w:tc>
          <w:tcPr>
            <w:tcW w:w="1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7941.688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11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绵阳市</w:t>
            </w:r>
          </w:p>
        </w:tc>
        <w:tc>
          <w:tcPr>
            <w:tcW w:w="11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56</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618</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76.25</w:t>
            </w:r>
          </w:p>
        </w:tc>
        <w:tc>
          <w:tcPr>
            <w:tcW w:w="12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380.427</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1032.917</w:t>
            </w:r>
          </w:p>
        </w:tc>
        <w:tc>
          <w:tcPr>
            <w:tcW w:w="9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34890</w:t>
            </w:r>
          </w:p>
        </w:tc>
        <w:tc>
          <w:tcPr>
            <w:tcW w:w="13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33661.21</w:t>
            </w:r>
          </w:p>
        </w:tc>
        <w:tc>
          <w:tcPr>
            <w:tcW w:w="14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6732.242</w:t>
            </w:r>
          </w:p>
        </w:tc>
        <w:tc>
          <w:tcPr>
            <w:tcW w:w="1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26928.968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11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广元市</w:t>
            </w:r>
          </w:p>
        </w:tc>
        <w:tc>
          <w:tcPr>
            <w:tcW w:w="11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27</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164</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18.88</w:t>
            </w:r>
          </w:p>
        </w:tc>
        <w:tc>
          <w:tcPr>
            <w:tcW w:w="12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73.664</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512.104</w:t>
            </w:r>
          </w:p>
        </w:tc>
        <w:tc>
          <w:tcPr>
            <w:tcW w:w="9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1000</w:t>
            </w:r>
          </w:p>
        </w:tc>
        <w:tc>
          <w:tcPr>
            <w:tcW w:w="13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8962.82</w:t>
            </w:r>
          </w:p>
        </w:tc>
        <w:tc>
          <w:tcPr>
            <w:tcW w:w="14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1792.564</w:t>
            </w:r>
          </w:p>
        </w:tc>
        <w:tc>
          <w:tcPr>
            <w:tcW w:w="1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7170.256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11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遂宁市</w:t>
            </w:r>
          </w:p>
        </w:tc>
        <w:tc>
          <w:tcPr>
            <w:tcW w:w="11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12</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159</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18.55</w:t>
            </w:r>
          </w:p>
        </w:tc>
        <w:tc>
          <w:tcPr>
            <w:tcW w:w="12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96.182</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273.479</w:t>
            </w:r>
          </w:p>
        </w:tc>
        <w:tc>
          <w:tcPr>
            <w:tcW w:w="9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0</w:t>
            </w:r>
          </w:p>
        </w:tc>
        <w:tc>
          <w:tcPr>
            <w:tcW w:w="13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11555.54</w:t>
            </w:r>
          </w:p>
        </w:tc>
        <w:tc>
          <w:tcPr>
            <w:tcW w:w="14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2311.108</w:t>
            </w:r>
          </w:p>
        </w:tc>
        <w:tc>
          <w:tcPr>
            <w:tcW w:w="1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9244.432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11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内江市</w:t>
            </w:r>
          </w:p>
        </w:tc>
        <w:tc>
          <w:tcPr>
            <w:tcW w:w="11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16</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94</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11.85</w:t>
            </w:r>
          </w:p>
        </w:tc>
        <w:tc>
          <w:tcPr>
            <w:tcW w:w="12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25.58</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193.61</w:t>
            </w:r>
          </w:p>
        </w:tc>
        <w:tc>
          <w:tcPr>
            <w:tcW w:w="9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3437</w:t>
            </w:r>
          </w:p>
        </w:tc>
        <w:tc>
          <w:tcPr>
            <w:tcW w:w="13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3912.93</w:t>
            </w:r>
          </w:p>
        </w:tc>
        <w:tc>
          <w:tcPr>
            <w:tcW w:w="14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782.586</w:t>
            </w:r>
          </w:p>
        </w:tc>
        <w:tc>
          <w:tcPr>
            <w:tcW w:w="1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3130.344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11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乐山市</w:t>
            </w:r>
          </w:p>
        </w:tc>
        <w:tc>
          <w:tcPr>
            <w:tcW w:w="11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4</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19</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3.35</w:t>
            </w:r>
          </w:p>
        </w:tc>
        <w:tc>
          <w:tcPr>
            <w:tcW w:w="12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7.154</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53.961</w:t>
            </w:r>
          </w:p>
        </w:tc>
        <w:tc>
          <w:tcPr>
            <w:tcW w:w="9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354</w:t>
            </w:r>
          </w:p>
        </w:tc>
        <w:tc>
          <w:tcPr>
            <w:tcW w:w="13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815.75</w:t>
            </w:r>
          </w:p>
        </w:tc>
        <w:tc>
          <w:tcPr>
            <w:tcW w:w="14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163.15</w:t>
            </w:r>
          </w:p>
        </w:tc>
        <w:tc>
          <w:tcPr>
            <w:tcW w:w="1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652.6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11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南充市</w:t>
            </w:r>
          </w:p>
        </w:tc>
        <w:tc>
          <w:tcPr>
            <w:tcW w:w="11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32</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266</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27.55</w:t>
            </w:r>
          </w:p>
        </w:tc>
        <w:tc>
          <w:tcPr>
            <w:tcW w:w="12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116.215</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483.536</w:t>
            </w:r>
          </w:p>
        </w:tc>
        <w:tc>
          <w:tcPr>
            <w:tcW w:w="9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0</w:t>
            </w:r>
          </w:p>
        </w:tc>
        <w:tc>
          <w:tcPr>
            <w:tcW w:w="13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11018.66</w:t>
            </w:r>
          </w:p>
        </w:tc>
        <w:tc>
          <w:tcPr>
            <w:tcW w:w="14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2203.732</w:t>
            </w:r>
          </w:p>
        </w:tc>
        <w:tc>
          <w:tcPr>
            <w:tcW w:w="1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8814.928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11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宜宾市</w:t>
            </w:r>
          </w:p>
        </w:tc>
        <w:tc>
          <w:tcPr>
            <w:tcW w:w="11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35</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795</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106.73</w:t>
            </w:r>
          </w:p>
        </w:tc>
        <w:tc>
          <w:tcPr>
            <w:tcW w:w="12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500.496</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1018.503</w:t>
            </w:r>
          </w:p>
        </w:tc>
        <w:tc>
          <w:tcPr>
            <w:tcW w:w="9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687</w:t>
            </w:r>
          </w:p>
        </w:tc>
        <w:tc>
          <w:tcPr>
            <w:tcW w:w="13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27687.09</w:t>
            </w:r>
          </w:p>
        </w:tc>
        <w:tc>
          <w:tcPr>
            <w:tcW w:w="14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5537.418</w:t>
            </w:r>
          </w:p>
        </w:tc>
        <w:tc>
          <w:tcPr>
            <w:tcW w:w="1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22149.672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11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广安市</w:t>
            </w:r>
          </w:p>
        </w:tc>
        <w:tc>
          <w:tcPr>
            <w:tcW w:w="11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18</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116</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21.36</w:t>
            </w:r>
          </w:p>
        </w:tc>
        <w:tc>
          <w:tcPr>
            <w:tcW w:w="12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48.61</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305.487</w:t>
            </w:r>
          </w:p>
        </w:tc>
        <w:tc>
          <w:tcPr>
            <w:tcW w:w="9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0</w:t>
            </w:r>
          </w:p>
        </w:tc>
        <w:tc>
          <w:tcPr>
            <w:tcW w:w="13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5267.46</w:t>
            </w:r>
          </w:p>
        </w:tc>
        <w:tc>
          <w:tcPr>
            <w:tcW w:w="14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1053.492</w:t>
            </w:r>
          </w:p>
        </w:tc>
        <w:tc>
          <w:tcPr>
            <w:tcW w:w="1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4213.968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11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达州市</w:t>
            </w:r>
          </w:p>
        </w:tc>
        <w:tc>
          <w:tcPr>
            <w:tcW w:w="11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68</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422</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49.94</w:t>
            </w:r>
          </w:p>
        </w:tc>
        <w:tc>
          <w:tcPr>
            <w:tcW w:w="12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413.946</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950.48</w:t>
            </w:r>
          </w:p>
        </w:tc>
        <w:tc>
          <w:tcPr>
            <w:tcW w:w="9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23715</w:t>
            </w:r>
          </w:p>
        </w:tc>
        <w:tc>
          <w:tcPr>
            <w:tcW w:w="13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24605.74</w:t>
            </w:r>
          </w:p>
        </w:tc>
        <w:tc>
          <w:tcPr>
            <w:tcW w:w="14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4921.148</w:t>
            </w:r>
          </w:p>
        </w:tc>
        <w:tc>
          <w:tcPr>
            <w:tcW w:w="1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19684.592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11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巴中市</w:t>
            </w:r>
          </w:p>
        </w:tc>
        <w:tc>
          <w:tcPr>
            <w:tcW w:w="11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27</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113</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18.03</w:t>
            </w:r>
          </w:p>
        </w:tc>
        <w:tc>
          <w:tcPr>
            <w:tcW w:w="12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112.613</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324.504</w:t>
            </w:r>
          </w:p>
        </w:tc>
        <w:tc>
          <w:tcPr>
            <w:tcW w:w="9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0</w:t>
            </w:r>
          </w:p>
        </w:tc>
        <w:tc>
          <w:tcPr>
            <w:tcW w:w="13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8969.75</w:t>
            </w:r>
          </w:p>
        </w:tc>
        <w:tc>
          <w:tcPr>
            <w:tcW w:w="14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1793.95</w:t>
            </w:r>
          </w:p>
        </w:tc>
        <w:tc>
          <w:tcPr>
            <w:tcW w:w="1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7175.8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11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雅安市</w:t>
            </w:r>
          </w:p>
        </w:tc>
        <w:tc>
          <w:tcPr>
            <w:tcW w:w="11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17</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75</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15.85</w:t>
            </w:r>
          </w:p>
        </w:tc>
        <w:tc>
          <w:tcPr>
            <w:tcW w:w="12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88.129</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101.207</w:t>
            </w:r>
          </w:p>
        </w:tc>
        <w:tc>
          <w:tcPr>
            <w:tcW w:w="9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0</w:t>
            </w:r>
          </w:p>
        </w:tc>
        <w:tc>
          <w:tcPr>
            <w:tcW w:w="13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7132.2</w:t>
            </w:r>
          </w:p>
        </w:tc>
        <w:tc>
          <w:tcPr>
            <w:tcW w:w="14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1426.44</w:t>
            </w:r>
          </w:p>
        </w:tc>
        <w:tc>
          <w:tcPr>
            <w:tcW w:w="1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5705.76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11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眉山市</w:t>
            </w:r>
          </w:p>
        </w:tc>
        <w:tc>
          <w:tcPr>
            <w:tcW w:w="11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29</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96</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19.01</w:t>
            </w:r>
          </w:p>
        </w:tc>
        <w:tc>
          <w:tcPr>
            <w:tcW w:w="12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129.514</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173.237</w:t>
            </w:r>
          </w:p>
        </w:tc>
        <w:tc>
          <w:tcPr>
            <w:tcW w:w="9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250</w:t>
            </w:r>
          </w:p>
        </w:tc>
        <w:tc>
          <w:tcPr>
            <w:tcW w:w="13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9791.34</w:t>
            </w:r>
          </w:p>
        </w:tc>
        <w:tc>
          <w:tcPr>
            <w:tcW w:w="14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1958.268</w:t>
            </w:r>
          </w:p>
        </w:tc>
        <w:tc>
          <w:tcPr>
            <w:tcW w:w="1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7833.072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11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资阳市</w:t>
            </w:r>
          </w:p>
        </w:tc>
        <w:tc>
          <w:tcPr>
            <w:tcW w:w="11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21</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93</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10.3</w:t>
            </w:r>
          </w:p>
        </w:tc>
        <w:tc>
          <w:tcPr>
            <w:tcW w:w="12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54.753</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78.83</w:t>
            </w:r>
          </w:p>
        </w:tc>
        <w:tc>
          <w:tcPr>
            <w:tcW w:w="9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0</w:t>
            </w:r>
          </w:p>
        </w:tc>
        <w:tc>
          <w:tcPr>
            <w:tcW w:w="13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4774.25</w:t>
            </w:r>
          </w:p>
        </w:tc>
        <w:tc>
          <w:tcPr>
            <w:tcW w:w="14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954.85</w:t>
            </w:r>
          </w:p>
        </w:tc>
        <w:tc>
          <w:tcPr>
            <w:tcW w:w="1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3819.4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11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阿坝州</w:t>
            </w:r>
          </w:p>
        </w:tc>
        <w:tc>
          <w:tcPr>
            <w:tcW w:w="11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6</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18</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2.1</w:t>
            </w:r>
          </w:p>
        </w:tc>
        <w:tc>
          <w:tcPr>
            <w:tcW w:w="12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22.991</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59.565</w:t>
            </w:r>
          </w:p>
        </w:tc>
        <w:tc>
          <w:tcPr>
            <w:tcW w:w="9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741</w:t>
            </w:r>
          </w:p>
        </w:tc>
        <w:tc>
          <w:tcPr>
            <w:tcW w:w="13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1530.2</w:t>
            </w:r>
          </w:p>
        </w:tc>
        <w:tc>
          <w:tcPr>
            <w:tcW w:w="14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306.04</w:t>
            </w:r>
          </w:p>
        </w:tc>
        <w:tc>
          <w:tcPr>
            <w:tcW w:w="1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1224.16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11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凉山州</w:t>
            </w:r>
          </w:p>
        </w:tc>
        <w:tc>
          <w:tcPr>
            <w:tcW w:w="11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12</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7</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1.53</w:t>
            </w:r>
          </w:p>
        </w:tc>
        <w:tc>
          <w:tcPr>
            <w:tcW w:w="12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86.853</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54.195</w:t>
            </w:r>
          </w:p>
        </w:tc>
        <w:tc>
          <w:tcPr>
            <w:tcW w:w="9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0</w:t>
            </w:r>
          </w:p>
        </w:tc>
        <w:tc>
          <w:tcPr>
            <w:tcW w:w="13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3861.15</w:t>
            </w:r>
          </w:p>
        </w:tc>
        <w:tc>
          <w:tcPr>
            <w:tcW w:w="14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772.23</w:t>
            </w:r>
          </w:p>
        </w:tc>
        <w:tc>
          <w:tcPr>
            <w:tcW w:w="1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3088.92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11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甘孜州</w:t>
            </w:r>
          </w:p>
        </w:tc>
        <w:tc>
          <w:tcPr>
            <w:tcW w:w="11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17</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155</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22.2</w:t>
            </w:r>
          </w:p>
        </w:tc>
        <w:tc>
          <w:tcPr>
            <w:tcW w:w="12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148.725</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227.238</w:t>
            </w:r>
          </w:p>
        </w:tc>
        <w:tc>
          <w:tcPr>
            <w:tcW w:w="9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1633</w:t>
            </w:r>
          </w:p>
        </w:tc>
        <w:tc>
          <w:tcPr>
            <w:tcW w:w="13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8602.95</w:t>
            </w:r>
          </w:p>
        </w:tc>
        <w:tc>
          <w:tcPr>
            <w:tcW w:w="14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1720.59</w:t>
            </w:r>
          </w:p>
        </w:tc>
        <w:tc>
          <w:tcPr>
            <w:tcW w:w="1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等线" w:cs="Times New Roman"/>
                <w:i w:val="0"/>
                <w:color w:val="000000"/>
                <w:sz w:val="24"/>
                <w:szCs w:val="24"/>
                <w:u w:val="none"/>
              </w:rPr>
            </w:pPr>
            <w:r>
              <w:rPr>
                <w:rFonts w:hint="default" w:ascii="Times New Roman" w:hAnsi="Times New Roman" w:eastAsia="等线" w:cs="Times New Roman"/>
                <w:i w:val="0"/>
                <w:color w:val="000000"/>
                <w:kern w:val="0"/>
                <w:sz w:val="24"/>
                <w:szCs w:val="24"/>
                <w:u w:val="none"/>
                <w:lang w:val="en-US" w:eastAsia="zh-CN" w:bidi="ar"/>
              </w:rPr>
              <w:t>6882.36</w:t>
            </w:r>
          </w:p>
        </w:tc>
      </w:tr>
    </w:tbl>
    <w:p>
      <w:pPr>
        <w:pStyle w:val="4"/>
        <w:rPr>
          <w:rFonts w:hint="default" w:ascii="Times New Roman" w:hAnsi="Times New Roman" w:eastAsia="方正仿宋简体" w:cs="Times New Roman"/>
          <w:sz w:val="36"/>
          <w:szCs w:val="36"/>
        </w:rPr>
      </w:pPr>
    </w:p>
    <w:p>
      <w:pPr>
        <w:rPr>
          <w:rFonts w:hint="default" w:ascii="Times New Roman" w:hAnsi="Times New Roman" w:eastAsia="方正仿宋简体" w:cs="Times New Roman"/>
          <w:sz w:val="36"/>
          <w:szCs w:val="36"/>
        </w:rPr>
      </w:pPr>
    </w:p>
    <w:p>
      <w:pPr>
        <w:pStyle w:val="4"/>
        <w:rPr>
          <w:rFonts w:hint="default" w:ascii="Times New Roman" w:hAnsi="Times New Roman" w:eastAsia="方正仿宋简体" w:cs="Times New Roman"/>
          <w:sz w:val="36"/>
          <w:szCs w:val="36"/>
        </w:rPr>
      </w:pPr>
    </w:p>
    <w:p>
      <w:pPr>
        <w:rPr>
          <w:rFonts w:hint="default" w:ascii="Times New Roman" w:hAnsi="Times New Roman" w:cs="Times New Roman"/>
        </w:rPr>
      </w:pPr>
    </w:p>
    <w:p>
      <w:pPr>
        <w:pStyle w:val="4"/>
        <w:rPr>
          <w:rFonts w:hint="default" w:ascii="Times New Roman" w:hAnsi="Times New Roman" w:cs="Times New Roman"/>
        </w:rPr>
      </w:pPr>
    </w:p>
    <w:p>
      <w:pPr>
        <w:rPr>
          <w:rFonts w:hint="default" w:ascii="Times New Roman" w:hAnsi="Times New Roman" w:cs="Times New Roman"/>
        </w:rPr>
      </w:pPr>
    </w:p>
    <w:p>
      <w:pPr>
        <w:pStyle w:val="4"/>
        <w:rPr>
          <w:rFonts w:hint="default" w:ascii="Times New Roman" w:hAnsi="Times New Roman" w:cs="Times New Roman"/>
        </w:rPr>
      </w:pPr>
    </w:p>
    <w:p>
      <w:pPr>
        <w:rPr>
          <w:rFonts w:hint="default" w:ascii="Times New Roman" w:hAnsi="Times New Roman" w:cs="Times New Roman"/>
        </w:rPr>
      </w:pPr>
    </w:p>
    <w:p>
      <w:pPr>
        <w:pStyle w:val="4"/>
        <w:rPr>
          <w:rFonts w:hint="default" w:ascii="Times New Roman" w:hAnsi="Times New Roman" w:cs="Times New Roman"/>
        </w:rPr>
      </w:pPr>
    </w:p>
    <w:p>
      <w:pPr>
        <w:rPr>
          <w:rFonts w:hint="default" w:ascii="Times New Roman" w:hAnsi="Times New Roman" w:cs="Times New Roman"/>
        </w:rPr>
      </w:pPr>
    </w:p>
    <w:p>
      <w:pPr>
        <w:pStyle w:val="4"/>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eastAsia="黑体" w:cs="Times New Roman"/>
          <w:i w:val="0"/>
          <w:color w:val="000000"/>
          <w:kern w:val="0"/>
          <w:sz w:val="32"/>
          <w:szCs w:val="32"/>
          <w:u w:val="none"/>
          <w:lang w:val="en-US" w:eastAsia="zh-CN" w:bidi="ar"/>
        </w:rPr>
        <w:t>附件</w:t>
      </w:r>
      <w:r>
        <w:rPr>
          <w:rFonts w:hint="default" w:ascii="Times New Roman" w:hAnsi="Times New Roman" w:eastAsia="等线" w:cs="Times New Roman"/>
          <w:i w:val="0"/>
          <w:color w:val="000000"/>
          <w:kern w:val="0"/>
          <w:sz w:val="32"/>
          <w:szCs w:val="32"/>
          <w:u w:val="none"/>
          <w:lang w:val="en-US" w:eastAsia="zh-CN" w:bidi="ar"/>
        </w:rPr>
        <w:t>2</w:t>
      </w:r>
    </w:p>
    <w:tbl>
      <w:tblPr>
        <w:tblStyle w:val="7"/>
        <w:tblW w:w="15166" w:type="dxa"/>
        <w:jc w:val="center"/>
        <w:tblInd w:w="66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00"/>
        <w:gridCol w:w="930"/>
        <w:gridCol w:w="745"/>
        <w:gridCol w:w="788"/>
        <w:gridCol w:w="1215"/>
        <w:gridCol w:w="630"/>
        <w:gridCol w:w="1389"/>
        <w:gridCol w:w="1080"/>
        <w:gridCol w:w="1096"/>
        <w:gridCol w:w="1080"/>
        <w:gridCol w:w="886"/>
        <w:gridCol w:w="672"/>
        <w:gridCol w:w="810"/>
        <w:gridCol w:w="825"/>
        <w:gridCol w:w="795"/>
        <w:gridCol w:w="529"/>
        <w:gridCol w:w="7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5" w:hRule="atLeast"/>
          <w:jc w:val="center"/>
        </w:trPr>
        <w:tc>
          <w:tcPr>
            <w:tcW w:w="900" w:type="dxa"/>
            <w:tcBorders>
              <w:top w:val="nil"/>
              <w:left w:val="nil"/>
              <w:bottom w:val="nil"/>
              <w:right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p>
        </w:tc>
        <w:tc>
          <w:tcPr>
            <w:tcW w:w="930" w:type="dxa"/>
            <w:tcBorders>
              <w:top w:val="nil"/>
              <w:left w:val="nil"/>
              <w:bottom w:val="nil"/>
              <w:right w:val="nil"/>
            </w:tcBorders>
            <w:shd w:val="clear" w:color="auto" w:fill="FFFFFF"/>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等线" w:cs="Times New Roman"/>
                <w:i w:val="0"/>
                <w:color w:val="000000"/>
                <w:sz w:val="21"/>
                <w:szCs w:val="21"/>
                <w:u w:val="none"/>
              </w:rPr>
            </w:pPr>
          </w:p>
        </w:tc>
        <w:tc>
          <w:tcPr>
            <w:tcW w:w="745" w:type="dxa"/>
            <w:tcBorders>
              <w:top w:val="nil"/>
              <w:left w:val="nil"/>
              <w:bottom w:val="nil"/>
              <w:right w:val="nil"/>
            </w:tcBorders>
            <w:shd w:val="clear" w:color="auto" w:fill="FFFFFF"/>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等线" w:cs="Times New Roman"/>
                <w:i w:val="0"/>
                <w:color w:val="000000"/>
                <w:sz w:val="21"/>
                <w:szCs w:val="21"/>
                <w:u w:val="none"/>
              </w:rPr>
            </w:pPr>
          </w:p>
        </w:tc>
        <w:tc>
          <w:tcPr>
            <w:tcW w:w="788" w:type="dxa"/>
            <w:tcBorders>
              <w:top w:val="nil"/>
              <w:left w:val="nil"/>
              <w:bottom w:val="nil"/>
              <w:right w:val="nil"/>
            </w:tcBorders>
            <w:shd w:val="clear" w:color="auto" w:fill="FFFFFF"/>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等线" w:cs="Times New Roman"/>
                <w:i w:val="0"/>
                <w:color w:val="000000"/>
                <w:sz w:val="21"/>
                <w:szCs w:val="21"/>
                <w:u w:val="none"/>
              </w:rPr>
            </w:pPr>
          </w:p>
        </w:tc>
        <w:tc>
          <w:tcPr>
            <w:tcW w:w="1215" w:type="dxa"/>
            <w:tcBorders>
              <w:top w:val="nil"/>
              <w:left w:val="nil"/>
              <w:bottom w:val="nil"/>
              <w:right w:val="nil"/>
            </w:tcBorders>
            <w:shd w:val="clear" w:color="auto" w:fill="FFFFFF"/>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等线" w:cs="Times New Roman"/>
                <w:i w:val="0"/>
                <w:color w:val="000000"/>
                <w:sz w:val="21"/>
                <w:szCs w:val="21"/>
                <w:u w:val="none"/>
              </w:rPr>
            </w:pPr>
          </w:p>
        </w:tc>
        <w:tc>
          <w:tcPr>
            <w:tcW w:w="630" w:type="dxa"/>
            <w:tcBorders>
              <w:top w:val="nil"/>
              <w:left w:val="nil"/>
              <w:bottom w:val="nil"/>
              <w:right w:val="nil"/>
            </w:tcBorders>
            <w:shd w:val="clear" w:color="auto" w:fill="FFFFFF"/>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等线" w:cs="Times New Roman"/>
                <w:i w:val="0"/>
                <w:color w:val="000000"/>
                <w:sz w:val="21"/>
                <w:szCs w:val="21"/>
                <w:u w:val="none"/>
              </w:rPr>
            </w:pPr>
          </w:p>
        </w:tc>
        <w:tc>
          <w:tcPr>
            <w:tcW w:w="1389" w:type="dxa"/>
            <w:tcBorders>
              <w:top w:val="nil"/>
              <w:left w:val="nil"/>
              <w:bottom w:val="nil"/>
              <w:right w:val="nil"/>
            </w:tcBorders>
            <w:shd w:val="clear" w:color="auto" w:fill="FFFFFF"/>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等线" w:cs="Times New Roman"/>
                <w:i w:val="0"/>
                <w:color w:val="000000"/>
                <w:sz w:val="21"/>
                <w:szCs w:val="21"/>
                <w:u w:val="none"/>
              </w:rPr>
            </w:pPr>
          </w:p>
        </w:tc>
        <w:tc>
          <w:tcPr>
            <w:tcW w:w="1080" w:type="dxa"/>
            <w:tcBorders>
              <w:top w:val="nil"/>
              <w:left w:val="nil"/>
              <w:bottom w:val="nil"/>
              <w:right w:val="nil"/>
            </w:tcBorders>
            <w:shd w:val="clear" w:color="auto" w:fill="FFFFFF"/>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等线" w:cs="Times New Roman"/>
                <w:i w:val="0"/>
                <w:color w:val="000000"/>
                <w:sz w:val="21"/>
                <w:szCs w:val="21"/>
                <w:u w:val="none"/>
              </w:rPr>
            </w:pPr>
          </w:p>
        </w:tc>
        <w:tc>
          <w:tcPr>
            <w:tcW w:w="1096" w:type="dxa"/>
            <w:tcBorders>
              <w:top w:val="nil"/>
              <w:left w:val="nil"/>
              <w:bottom w:val="nil"/>
              <w:right w:val="nil"/>
            </w:tcBorders>
            <w:shd w:val="clear" w:color="auto" w:fill="FFFFFF"/>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等线" w:cs="Times New Roman"/>
                <w:i w:val="0"/>
                <w:color w:val="000000"/>
                <w:sz w:val="21"/>
                <w:szCs w:val="21"/>
                <w:u w:val="none"/>
              </w:rPr>
            </w:pPr>
          </w:p>
        </w:tc>
        <w:tc>
          <w:tcPr>
            <w:tcW w:w="1080" w:type="dxa"/>
            <w:tcBorders>
              <w:top w:val="nil"/>
              <w:left w:val="nil"/>
              <w:bottom w:val="nil"/>
              <w:right w:val="nil"/>
            </w:tcBorders>
            <w:shd w:val="clear" w:color="auto" w:fill="FFFFFF"/>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等线" w:cs="Times New Roman"/>
                <w:i w:val="0"/>
                <w:color w:val="000000"/>
                <w:sz w:val="21"/>
                <w:szCs w:val="21"/>
                <w:u w:val="none"/>
              </w:rPr>
            </w:pPr>
          </w:p>
        </w:tc>
        <w:tc>
          <w:tcPr>
            <w:tcW w:w="886" w:type="dxa"/>
            <w:tcBorders>
              <w:top w:val="nil"/>
              <w:left w:val="nil"/>
              <w:bottom w:val="nil"/>
              <w:right w:val="nil"/>
            </w:tcBorders>
            <w:shd w:val="clear" w:color="auto" w:fill="FFFFFF"/>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等线" w:cs="Times New Roman"/>
                <w:i w:val="0"/>
                <w:color w:val="000000"/>
                <w:sz w:val="21"/>
                <w:szCs w:val="21"/>
                <w:u w:val="none"/>
              </w:rPr>
            </w:pPr>
          </w:p>
        </w:tc>
        <w:tc>
          <w:tcPr>
            <w:tcW w:w="672" w:type="dxa"/>
            <w:tcBorders>
              <w:top w:val="nil"/>
              <w:left w:val="nil"/>
              <w:bottom w:val="nil"/>
              <w:right w:val="nil"/>
            </w:tcBorders>
            <w:shd w:val="clear" w:color="auto" w:fill="FFFFFF"/>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等线" w:cs="Times New Roman"/>
                <w:i w:val="0"/>
                <w:color w:val="000000"/>
                <w:sz w:val="21"/>
                <w:szCs w:val="21"/>
                <w:u w:val="none"/>
              </w:rPr>
            </w:pPr>
          </w:p>
        </w:tc>
        <w:tc>
          <w:tcPr>
            <w:tcW w:w="810" w:type="dxa"/>
            <w:tcBorders>
              <w:top w:val="nil"/>
              <w:left w:val="nil"/>
              <w:bottom w:val="nil"/>
              <w:right w:val="nil"/>
            </w:tcBorders>
            <w:shd w:val="clear" w:color="auto" w:fill="FFFFFF"/>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等线" w:cs="Times New Roman"/>
                <w:i w:val="0"/>
                <w:color w:val="000000"/>
                <w:sz w:val="21"/>
                <w:szCs w:val="21"/>
                <w:u w:val="none"/>
              </w:rPr>
            </w:pPr>
          </w:p>
        </w:tc>
        <w:tc>
          <w:tcPr>
            <w:tcW w:w="825" w:type="dxa"/>
            <w:tcBorders>
              <w:top w:val="nil"/>
              <w:left w:val="nil"/>
              <w:bottom w:val="nil"/>
              <w:right w:val="nil"/>
            </w:tcBorders>
            <w:shd w:val="clear" w:color="auto" w:fill="FFFFFF"/>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等线" w:cs="Times New Roman"/>
                <w:i w:val="0"/>
                <w:color w:val="000000"/>
                <w:sz w:val="21"/>
                <w:szCs w:val="21"/>
                <w:u w:val="none"/>
              </w:rPr>
            </w:pPr>
          </w:p>
        </w:tc>
        <w:tc>
          <w:tcPr>
            <w:tcW w:w="795" w:type="dxa"/>
            <w:tcBorders>
              <w:top w:val="nil"/>
              <w:left w:val="nil"/>
              <w:bottom w:val="nil"/>
              <w:right w:val="nil"/>
            </w:tcBorders>
            <w:shd w:val="clear" w:color="auto" w:fill="FFFFFF"/>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等线" w:cs="Times New Roman"/>
                <w:i w:val="0"/>
                <w:color w:val="000000"/>
                <w:sz w:val="21"/>
                <w:szCs w:val="21"/>
                <w:u w:val="none"/>
              </w:rPr>
            </w:pPr>
          </w:p>
        </w:tc>
        <w:tc>
          <w:tcPr>
            <w:tcW w:w="529" w:type="dxa"/>
            <w:tcBorders>
              <w:top w:val="nil"/>
              <w:left w:val="nil"/>
              <w:bottom w:val="nil"/>
              <w:right w:val="nil"/>
            </w:tcBorders>
            <w:shd w:val="clear" w:color="auto" w:fill="FFFFFF"/>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等线" w:cs="Times New Roman"/>
                <w:i w:val="0"/>
                <w:color w:val="000000"/>
                <w:sz w:val="21"/>
                <w:szCs w:val="21"/>
                <w:u w:val="none"/>
              </w:rPr>
            </w:pPr>
          </w:p>
        </w:tc>
        <w:tc>
          <w:tcPr>
            <w:tcW w:w="796" w:type="dxa"/>
            <w:tcBorders>
              <w:top w:val="nil"/>
              <w:left w:val="nil"/>
              <w:bottom w:val="nil"/>
              <w:right w:val="nil"/>
            </w:tcBorders>
            <w:shd w:val="clear" w:color="auto" w:fill="FFFFFF"/>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等线"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jc w:val="center"/>
        </w:trPr>
        <w:tc>
          <w:tcPr>
            <w:tcW w:w="15166" w:type="dxa"/>
            <w:gridSpan w:val="17"/>
            <w:tcBorders>
              <w:top w:val="nil"/>
              <w:left w:val="nil"/>
              <w:bottom w:val="nil"/>
              <w:right w:val="nil"/>
            </w:tcBorders>
            <w:shd w:val="clear" w:color="auto" w:fill="FFFFFF"/>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2021</w:t>
            </w:r>
            <w:r>
              <w:rPr>
                <w:rFonts w:hint="default" w:ascii="Times New Roman" w:hAnsi="Times New Roman" w:eastAsia="宋体" w:cs="Times New Roman"/>
                <w:i w:val="0"/>
                <w:color w:val="000000"/>
                <w:kern w:val="0"/>
                <w:sz w:val="21"/>
                <w:szCs w:val="21"/>
                <w:u w:val="none"/>
                <w:lang w:val="en-US" w:eastAsia="zh-CN" w:bidi="ar"/>
              </w:rPr>
              <w:t>年多渠道自筹资金解决的涉改乡镇（街道）农村电网改造升级项目建设计划表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90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i w:val="0"/>
                <w:color w:val="000000"/>
                <w:sz w:val="21"/>
                <w:szCs w:val="21"/>
                <w:u w:val="none"/>
              </w:rPr>
            </w:pPr>
            <w:r>
              <w:rPr>
                <w:rFonts w:hint="default" w:ascii="Times New Roman" w:hAnsi="Times New Roman" w:eastAsia="等线" w:cs="Times New Roman"/>
                <w:b/>
                <w:i w:val="0"/>
                <w:color w:val="000000"/>
                <w:kern w:val="0"/>
                <w:sz w:val="21"/>
                <w:szCs w:val="21"/>
                <w:u w:val="none"/>
                <w:lang w:val="en-US" w:eastAsia="zh-CN" w:bidi="ar"/>
              </w:rPr>
              <w:t>市（州）</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县（区）</w:t>
            </w:r>
          </w:p>
        </w:tc>
        <w:tc>
          <w:tcPr>
            <w:tcW w:w="7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乡镇（街道）数量</w:t>
            </w:r>
          </w:p>
        </w:tc>
        <w:tc>
          <w:tcPr>
            <w:tcW w:w="8836" w:type="dxa"/>
            <w:gridSpan w:val="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拟建设项目情况</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i w:val="0"/>
                <w:color w:val="000000"/>
                <w:kern w:val="0"/>
                <w:sz w:val="21"/>
                <w:szCs w:val="21"/>
                <w:u w:val="none"/>
                <w:lang w:val="en-US" w:eastAsia="zh-CN" w:bidi="ar"/>
              </w:rPr>
            </w:pPr>
            <w:r>
              <w:rPr>
                <w:rFonts w:hint="default" w:ascii="Times New Roman" w:hAnsi="Times New Roman" w:eastAsia="宋体" w:cs="Times New Roman"/>
                <w:b/>
                <w:i w:val="0"/>
                <w:color w:val="000000"/>
                <w:kern w:val="0"/>
                <w:sz w:val="21"/>
                <w:szCs w:val="21"/>
                <w:u w:val="none"/>
                <w:lang w:val="en-US" w:eastAsia="zh-CN" w:bidi="ar"/>
              </w:rPr>
              <w:t>电力</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企业</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投资</w:t>
            </w:r>
            <w:r>
              <w:rPr>
                <w:rFonts w:hint="default" w:ascii="Times New Roman" w:hAnsi="Times New Roman" w:eastAsia="宋体" w:cs="Times New Roman"/>
                <w:b/>
                <w:i w:val="0"/>
                <w:color w:val="000000"/>
                <w:kern w:val="0"/>
                <w:sz w:val="21"/>
                <w:szCs w:val="21"/>
                <w:u w:val="none"/>
                <w:lang w:val="en-US" w:eastAsia="zh-CN" w:bidi="ar"/>
              </w:rPr>
              <w:br w:type="textWrapping"/>
            </w:r>
            <w:r>
              <w:rPr>
                <w:rFonts w:hint="default" w:ascii="Times New Roman" w:hAnsi="Times New Roman" w:eastAsia="宋体" w:cs="Times New Roman"/>
                <w:b/>
                <w:i w:val="0"/>
                <w:color w:val="000000"/>
                <w:kern w:val="0"/>
                <w:sz w:val="21"/>
                <w:szCs w:val="21"/>
                <w:u w:val="none"/>
                <w:lang w:val="en-US" w:eastAsia="zh-CN" w:bidi="ar"/>
              </w:rPr>
              <w:t>（万元）</w:t>
            </w:r>
          </w:p>
        </w:tc>
        <w:tc>
          <w:tcPr>
            <w:tcW w:w="212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资金来源（万元）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b/>
                <w:i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b/>
                <w:i w:val="0"/>
                <w:color w:val="000000"/>
                <w:sz w:val="21"/>
                <w:szCs w:val="21"/>
                <w:u w:val="none"/>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b/>
                <w:i w:val="0"/>
                <w:color w:val="000000"/>
                <w:sz w:val="21"/>
                <w:szCs w:val="21"/>
                <w:u w:val="none"/>
              </w:rPr>
            </w:pP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i w:val="0"/>
                <w:color w:val="000000"/>
                <w:sz w:val="21"/>
                <w:szCs w:val="21"/>
                <w:u w:val="none"/>
              </w:rPr>
            </w:pPr>
            <w:r>
              <w:rPr>
                <w:rFonts w:hint="default" w:ascii="Times New Roman" w:hAnsi="Times New Roman" w:eastAsia="等线" w:cs="Times New Roman"/>
                <w:b/>
                <w:i w:val="0"/>
                <w:color w:val="000000"/>
                <w:kern w:val="0"/>
                <w:sz w:val="21"/>
                <w:szCs w:val="21"/>
                <w:u w:val="none"/>
                <w:lang w:val="en-US" w:eastAsia="zh-CN" w:bidi="ar"/>
              </w:rPr>
              <w:t>110</w:t>
            </w:r>
            <w:r>
              <w:rPr>
                <w:rFonts w:hint="default" w:ascii="Times New Roman" w:hAnsi="Times New Roman" w:eastAsia="宋体" w:cs="Times New Roman"/>
                <w:b/>
                <w:i w:val="0"/>
                <w:color w:val="000000"/>
                <w:kern w:val="0"/>
                <w:sz w:val="21"/>
                <w:szCs w:val="21"/>
                <w:u w:val="none"/>
                <w:lang w:val="en-US" w:eastAsia="zh-CN" w:bidi="ar"/>
              </w:rPr>
              <w:t>千伏变电站</w:t>
            </w:r>
          </w:p>
        </w:tc>
        <w:tc>
          <w:tcPr>
            <w:tcW w:w="201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i w:val="0"/>
                <w:color w:val="000000"/>
                <w:sz w:val="21"/>
                <w:szCs w:val="21"/>
                <w:u w:val="none"/>
              </w:rPr>
            </w:pPr>
            <w:r>
              <w:rPr>
                <w:rFonts w:hint="default" w:ascii="Times New Roman" w:hAnsi="Times New Roman" w:eastAsia="等线" w:cs="Times New Roman"/>
                <w:b/>
                <w:i w:val="0"/>
                <w:color w:val="000000"/>
                <w:kern w:val="0"/>
                <w:sz w:val="21"/>
                <w:szCs w:val="21"/>
                <w:u w:val="none"/>
                <w:lang w:val="en-US" w:eastAsia="zh-CN" w:bidi="ar"/>
              </w:rPr>
              <w:t>35</w:t>
            </w:r>
            <w:r>
              <w:rPr>
                <w:rFonts w:hint="default" w:ascii="Times New Roman" w:hAnsi="Times New Roman" w:eastAsia="宋体" w:cs="Times New Roman"/>
                <w:b/>
                <w:i w:val="0"/>
                <w:color w:val="000000"/>
                <w:kern w:val="0"/>
                <w:sz w:val="21"/>
                <w:szCs w:val="21"/>
                <w:u w:val="none"/>
                <w:lang w:val="en-US" w:eastAsia="zh-CN" w:bidi="ar"/>
              </w:rPr>
              <w:t>千伏变电站</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i w:val="0"/>
                <w:color w:val="000000"/>
                <w:sz w:val="21"/>
                <w:szCs w:val="21"/>
                <w:u w:val="none"/>
              </w:rPr>
            </w:pPr>
            <w:r>
              <w:rPr>
                <w:rFonts w:hint="default" w:ascii="Times New Roman" w:hAnsi="Times New Roman" w:eastAsia="等线" w:cs="Times New Roman"/>
                <w:b/>
                <w:i w:val="0"/>
                <w:color w:val="000000"/>
                <w:kern w:val="0"/>
                <w:sz w:val="21"/>
                <w:szCs w:val="21"/>
                <w:u w:val="none"/>
                <w:lang w:val="en-US" w:eastAsia="zh-CN" w:bidi="ar"/>
              </w:rPr>
              <w:t>10</w:t>
            </w:r>
            <w:r>
              <w:rPr>
                <w:rFonts w:hint="default" w:ascii="Times New Roman" w:hAnsi="Times New Roman" w:eastAsia="宋体" w:cs="Times New Roman"/>
                <w:b/>
                <w:i w:val="0"/>
                <w:color w:val="000000"/>
                <w:kern w:val="0"/>
                <w:sz w:val="21"/>
                <w:szCs w:val="21"/>
                <w:u w:val="none"/>
                <w:lang w:val="en-US" w:eastAsia="zh-CN" w:bidi="ar"/>
              </w:rPr>
              <w:t>千伏台区</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i w:val="0"/>
                <w:color w:val="000000"/>
                <w:sz w:val="21"/>
                <w:szCs w:val="21"/>
                <w:u w:val="none"/>
              </w:rPr>
            </w:pPr>
            <w:r>
              <w:rPr>
                <w:rFonts w:hint="default" w:ascii="Times New Roman" w:hAnsi="Times New Roman" w:eastAsia="等线" w:cs="Times New Roman"/>
                <w:b/>
                <w:i w:val="0"/>
                <w:color w:val="000000"/>
                <w:kern w:val="0"/>
                <w:sz w:val="21"/>
                <w:szCs w:val="21"/>
                <w:u w:val="none"/>
                <w:lang w:val="en-US" w:eastAsia="zh-CN" w:bidi="ar"/>
              </w:rPr>
              <w:t>10千伏线路长度（km）</w:t>
            </w:r>
          </w:p>
        </w:tc>
        <w:tc>
          <w:tcPr>
            <w:tcW w:w="88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i w:val="0"/>
                <w:color w:val="000000"/>
                <w:sz w:val="21"/>
                <w:szCs w:val="21"/>
                <w:u w:val="none"/>
              </w:rPr>
            </w:pPr>
            <w:r>
              <w:rPr>
                <w:rFonts w:hint="default" w:ascii="Times New Roman" w:hAnsi="Times New Roman" w:eastAsia="等线" w:cs="Times New Roman"/>
                <w:b/>
                <w:i w:val="0"/>
                <w:color w:val="000000"/>
                <w:kern w:val="0"/>
                <w:sz w:val="21"/>
                <w:szCs w:val="21"/>
                <w:u w:val="none"/>
                <w:lang w:val="en-US" w:eastAsia="zh-CN" w:bidi="ar"/>
              </w:rPr>
              <w:t>低压线</w:t>
            </w:r>
            <w:r>
              <w:rPr>
                <w:rFonts w:hint="default" w:ascii="Times New Roman" w:hAnsi="Times New Roman" w:eastAsia="等线" w:cs="Times New Roman"/>
                <w:b/>
                <w:i w:val="0"/>
                <w:color w:val="000000"/>
                <w:kern w:val="0"/>
                <w:sz w:val="21"/>
                <w:szCs w:val="21"/>
                <w:u w:val="none"/>
                <w:lang w:val="en-US" w:eastAsia="zh-CN" w:bidi="ar"/>
              </w:rPr>
              <w:br w:type="textWrapping"/>
            </w:r>
            <w:r>
              <w:rPr>
                <w:rFonts w:hint="default" w:ascii="Times New Roman" w:hAnsi="Times New Roman" w:eastAsia="等线" w:cs="Times New Roman"/>
                <w:b/>
                <w:i w:val="0"/>
                <w:color w:val="000000"/>
                <w:kern w:val="0"/>
                <w:sz w:val="21"/>
                <w:szCs w:val="21"/>
                <w:u w:val="none"/>
                <w:lang w:val="en-US" w:eastAsia="zh-CN" w:bidi="ar"/>
              </w:rPr>
              <w:t>路长度（km）</w:t>
            </w:r>
          </w:p>
        </w:tc>
        <w:tc>
          <w:tcPr>
            <w:tcW w:w="67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户表（户）</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b/>
                <w:i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b/>
                <w:i w:val="0"/>
                <w:color w:val="000000"/>
                <w:sz w:val="21"/>
                <w:szCs w:val="21"/>
                <w:u w:val="none"/>
              </w:rPr>
            </w:pP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省级补助资金</w:t>
            </w:r>
          </w:p>
        </w:tc>
        <w:tc>
          <w:tcPr>
            <w:tcW w:w="52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市级补助资金</w:t>
            </w:r>
          </w:p>
        </w:tc>
        <w:tc>
          <w:tcPr>
            <w:tcW w:w="79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企业</w:t>
            </w:r>
            <w:r>
              <w:rPr>
                <w:rFonts w:hint="default" w:ascii="Times New Roman" w:hAnsi="Times New Roman" w:eastAsia="宋体" w:cs="Times New Roman"/>
                <w:b/>
                <w:i w:val="0"/>
                <w:color w:val="000000"/>
                <w:kern w:val="0"/>
                <w:sz w:val="21"/>
                <w:szCs w:val="21"/>
                <w:u w:val="none"/>
                <w:lang w:val="en-US" w:eastAsia="zh-CN" w:bidi="ar"/>
              </w:rPr>
              <w:br w:type="textWrapping"/>
            </w:r>
            <w:r>
              <w:rPr>
                <w:rFonts w:hint="default" w:ascii="Times New Roman" w:hAnsi="Times New Roman" w:eastAsia="宋体" w:cs="Times New Roman"/>
                <w:b/>
                <w:i w:val="0"/>
                <w:color w:val="000000"/>
                <w:kern w:val="0"/>
                <w:sz w:val="21"/>
                <w:szCs w:val="21"/>
                <w:u w:val="none"/>
                <w:lang w:val="en-US" w:eastAsia="zh-CN" w:bidi="ar"/>
              </w:rPr>
              <w:t>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9" w:hRule="atLeast"/>
          <w:jc w:val="center"/>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b/>
                <w:i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b/>
                <w:i w:val="0"/>
                <w:color w:val="000000"/>
                <w:sz w:val="21"/>
                <w:szCs w:val="21"/>
                <w:u w:val="none"/>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b/>
                <w:i w:val="0"/>
                <w:color w:val="000000"/>
                <w:sz w:val="21"/>
                <w:szCs w:val="21"/>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i w:val="0"/>
                <w:color w:val="000000"/>
                <w:kern w:val="0"/>
                <w:sz w:val="21"/>
                <w:szCs w:val="21"/>
                <w:u w:val="none"/>
                <w:lang w:val="en-US" w:eastAsia="zh-CN" w:bidi="ar"/>
              </w:rPr>
            </w:pPr>
            <w:r>
              <w:rPr>
                <w:rFonts w:hint="default" w:ascii="Times New Roman" w:hAnsi="Times New Roman" w:eastAsia="等线" w:cs="Times New Roman"/>
                <w:b/>
                <w:i w:val="0"/>
                <w:color w:val="000000"/>
                <w:kern w:val="0"/>
                <w:sz w:val="21"/>
                <w:szCs w:val="21"/>
                <w:u w:val="none"/>
                <w:lang w:val="en-US" w:eastAsia="zh-CN" w:bidi="ar"/>
              </w:rPr>
              <w:t>座数</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i w:val="0"/>
                <w:color w:val="000000"/>
                <w:sz w:val="21"/>
                <w:szCs w:val="21"/>
                <w:u w:val="none"/>
              </w:rPr>
            </w:pPr>
            <w:r>
              <w:rPr>
                <w:rFonts w:hint="default" w:ascii="Times New Roman" w:hAnsi="Times New Roman" w:eastAsia="等线" w:cs="Times New Roman"/>
                <w:b/>
                <w:i w:val="0"/>
                <w:color w:val="000000"/>
                <w:kern w:val="0"/>
                <w:sz w:val="21"/>
                <w:szCs w:val="21"/>
                <w:u w:val="none"/>
                <w:lang w:val="en-US" w:eastAsia="zh-CN" w:bidi="ar"/>
              </w:rPr>
              <w:t>（台）</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i w:val="0"/>
                <w:color w:val="000000"/>
                <w:sz w:val="21"/>
                <w:szCs w:val="21"/>
                <w:u w:val="none"/>
              </w:rPr>
            </w:pPr>
            <w:r>
              <w:rPr>
                <w:rFonts w:hint="default" w:ascii="Times New Roman" w:hAnsi="Times New Roman" w:eastAsia="等线" w:cs="Times New Roman"/>
                <w:b/>
                <w:i w:val="0"/>
                <w:color w:val="000000"/>
                <w:kern w:val="0"/>
                <w:sz w:val="21"/>
                <w:szCs w:val="21"/>
                <w:u w:val="none"/>
                <w:lang w:val="en-US" w:eastAsia="zh-CN" w:bidi="ar"/>
              </w:rPr>
              <w:t>总容量（MVA）</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i w:val="0"/>
                <w:color w:val="000000"/>
                <w:sz w:val="21"/>
                <w:szCs w:val="21"/>
                <w:u w:val="none"/>
              </w:rPr>
            </w:pPr>
            <w:r>
              <w:rPr>
                <w:rFonts w:hint="default" w:ascii="Times New Roman" w:hAnsi="Times New Roman" w:eastAsia="等线" w:cs="Times New Roman"/>
                <w:b/>
                <w:i w:val="0"/>
                <w:color w:val="000000"/>
                <w:kern w:val="0"/>
                <w:sz w:val="21"/>
                <w:szCs w:val="21"/>
                <w:u w:val="none"/>
                <w:lang w:val="en-US" w:eastAsia="zh-CN" w:bidi="ar"/>
              </w:rPr>
              <w:t>座数（台）</w:t>
            </w:r>
          </w:p>
        </w:tc>
        <w:tc>
          <w:tcPr>
            <w:tcW w:w="13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i w:val="0"/>
                <w:color w:val="000000"/>
                <w:kern w:val="0"/>
                <w:sz w:val="21"/>
                <w:szCs w:val="21"/>
                <w:u w:val="none"/>
                <w:lang w:val="en-US" w:eastAsia="zh-CN" w:bidi="ar"/>
              </w:rPr>
            </w:pPr>
            <w:r>
              <w:rPr>
                <w:rFonts w:hint="default" w:ascii="Times New Roman" w:hAnsi="Times New Roman" w:eastAsia="等线" w:cs="Times New Roman"/>
                <w:b/>
                <w:i w:val="0"/>
                <w:color w:val="000000"/>
                <w:kern w:val="0"/>
                <w:sz w:val="21"/>
                <w:szCs w:val="21"/>
                <w:u w:val="none"/>
                <w:lang w:val="en-US" w:eastAsia="zh-CN" w:bidi="ar"/>
              </w:rPr>
              <w:t>总容量</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i w:val="0"/>
                <w:color w:val="000000"/>
                <w:sz w:val="21"/>
                <w:szCs w:val="21"/>
                <w:u w:val="none"/>
              </w:rPr>
            </w:pPr>
            <w:r>
              <w:rPr>
                <w:rFonts w:hint="default" w:ascii="Times New Roman" w:hAnsi="Times New Roman" w:eastAsia="等线" w:cs="Times New Roman"/>
                <w:b/>
                <w:i w:val="0"/>
                <w:color w:val="000000"/>
                <w:kern w:val="0"/>
                <w:sz w:val="21"/>
                <w:szCs w:val="21"/>
                <w:u w:val="none"/>
                <w:lang w:val="en-US" w:eastAsia="zh-CN" w:bidi="ar"/>
              </w:rPr>
              <w:t>（MVA）</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台区数量（台）</w:t>
            </w:r>
          </w:p>
        </w:tc>
        <w:tc>
          <w:tcPr>
            <w:tcW w:w="10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配变容量（</w:t>
            </w:r>
            <w:r>
              <w:rPr>
                <w:rFonts w:hint="default" w:ascii="Times New Roman" w:hAnsi="Times New Roman" w:eastAsia="等线" w:cs="Times New Roman"/>
                <w:b/>
                <w:i w:val="0"/>
                <w:color w:val="000000"/>
                <w:kern w:val="0"/>
                <w:sz w:val="21"/>
                <w:szCs w:val="21"/>
                <w:u w:val="none"/>
                <w:lang w:val="en-US" w:eastAsia="zh-CN" w:bidi="ar"/>
              </w:rPr>
              <w:t>MVA</w:t>
            </w:r>
            <w:r>
              <w:rPr>
                <w:rFonts w:hint="default" w:ascii="Times New Roman" w:hAnsi="Times New Roman" w:eastAsia="宋体" w:cs="Times New Roman"/>
                <w:b/>
                <w:i w:val="0"/>
                <w:color w:val="000000"/>
                <w:kern w:val="0"/>
                <w:sz w:val="21"/>
                <w:szCs w:val="21"/>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b/>
                <w:i w:val="0"/>
                <w:color w:val="000000"/>
                <w:sz w:val="21"/>
                <w:szCs w:val="21"/>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b/>
                <w:i w:val="0"/>
                <w:color w:val="000000"/>
                <w:sz w:val="21"/>
                <w:szCs w:val="21"/>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b/>
                <w:i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b/>
                <w:i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b/>
                <w:i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b/>
                <w:i w:val="0"/>
                <w:color w:val="000000"/>
                <w:sz w:val="21"/>
                <w:szCs w:val="21"/>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b/>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汇总</w:t>
            </w: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b/>
                <w:i w:val="0"/>
                <w:color w:val="000000"/>
                <w:sz w:val="21"/>
                <w:szCs w:val="21"/>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i w:val="0"/>
                <w:color w:val="000000"/>
                <w:sz w:val="21"/>
                <w:szCs w:val="21"/>
                <w:u w:val="none"/>
              </w:rPr>
            </w:pPr>
            <w:r>
              <w:rPr>
                <w:rFonts w:hint="default" w:ascii="Times New Roman" w:hAnsi="Times New Roman" w:eastAsia="等线" w:cs="Times New Roman"/>
                <w:b/>
                <w:i w:val="0"/>
                <w:color w:val="000000"/>
                <w:kern w:val="0"/>
                <w:sz w:val="21"/>
                <w:szCs w:val="21"/>
                <w:u w:val="none"/>
                <w:lang w:val="en-US" w:eastAsia="zh-CN" w:bidi="ar"/>
              </w:rPr>
              <w:t>120</w:t>
            </w:r>
          </w:p>
        </w:tc>
        <w:tc>
          <w:tcPr>
            <w:tcW w:w="7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i w:val="0"/>
                <w:color w:val="000000"/>
                <w:sz w:val="21"/>
                <w:szCs w:val="21"/>
                <w:u w:val="none"/>
              </w:rPr>
            </w:pPr>
            <w:r>
              <w:rPr>
                <w:rFonts w:hint="default" w:ascii="Times New Roman" w:hAnsi="Times New Roman" w:eastAsia="等线" w:cs="Times New Roman"/>
                <w:b/>
                <w:i w:val="0"/>
                <w:color w:val="000000"/>
                <w:kern w:val="0"/>
                <w:sz w:val="21"/>
                <w:szCs w:val="21"/>
                <w:u w:val="none"/>
                <w:lang w:val="en-US" w:eastAsia="zh-CN" w:bidi="ar"/>
              </w:rPr>
              <w:t>4</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i w:val="0"/>
                <w:color w:val="000000"/>
                <w:sz w:val="21"/>
                <w:szCs w:val="21"/>
                <w:u w:val="none"/>
              </w:rPr>
            </w:pPr>
            <w:r>
              <w:rPr>
                <w:rFonts w:hint="default" w:ascii="Times New Roman" w:hAnsi="Times New Roman" w:eastAsia="等线" w:cs="Times New Roman"/>
                <w:b/>
                <w:i w:val="0"/>
                <w:color w:val="000000"/>
                <w:kern w:val="0"/>
                <w:sz w:val="21"/>
                <w:szCs w:val="21"/>
                <w:u w:val="none"/>
                <w:lang w:val="en-US" w:eastAsia="zh-CN" w:bidi="ar"/>
              </w:rPr>
              <w:t>363</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i w:val="0"/>
                <w:color w:val="000000"/>
                <w:sz w:val="21"/>
                <w:szCs w:val="21"/>
                <w:u w:val="none"/>
              </w:rPr>
            </w:pPr>
            <w:r>
              <w:rPr>
                <w:rFonts w:hint="default" w:ascii="Times New Roman" w:hAnsi="Times New Roman" w:eastAsia="等线" w:cs="Times New Roman"/>
                <w:b/>
                <w:i w:val="0"/>
                <w:color w:val="000000"/>
                <w:kern w:val="0"/>
                <w:sz w:val="21"/>
                <w:szCs w:val="21"/>
                <w:u w:val="none"/>
                <w:lang w:val="en-US" w:eastAsia="zh-CN" w:bidi="ar"/>
              </w:rPr>
              <w:t>8</w:t>
            </w:r>
          </w:p>
        </w:tc>
        <w:tc>
          <w:tcPr>
            <w:tcW w:w="13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i w:val="0"/>
                <w:color w:val="000000"/>
                <w:sz w:val="21"/>
                <w:szCs w:val="21"/>
                <w:u w:val="none"/>
              </w:rPr>
            </w:pPr>
            <w:r>
              <w:rPr>
                <w:rFonts w:hint="default" w:ascii="Times New Roman" w:hAnsi="Times New Roman" w:eastAsia="等线" w:cs="Times New Roman"/>
                <w:b/>
                <w:i w:val="0"/>
                <w:color w:val="000000"/>
                <w:kern w:val="0"/>
                <w:sz w:val="21"/>
                <w:szCs w:val="21"/>
                <w:u w:val="none"/>
                <w:lang w:val="en-US" w:eastAsia="zh-CN" w:bidi="ar"/>
              </w:rPr>
              <w:t>67.5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i w:val="0"/>
                <w:color w:val="000000"/>
                <w:sz w:val="21"/>
                <w:szCs w:val="21"/>
                <w:u w:val="none"/>
              </w:rPr>
            </w:pPr>
            <w:r>
              <w:rPr>
                <w:rFonts w:hint="default" w:ascii="Times New Roman" w:hAnsi="Times New Roman" w:eastAsia="等线" w:cs="Times New Roman"/>
                <w:b/>
                <w:i w:val="0"/>
                <w:color w:val="000000"/>
                <w:kern w:val="0"/>
                <w:sz w:val="21"/>
                <w:szCs w:val="21"/>
                <w:u w:val="none"/>
                <w:lang w:val="en-US" w:eastAsia="zh-CN" w:bidi="ar"/>
              </w:rPr>
              <w:t>409</w:t>
            </w:r>
          </w:p>
        </w:tc>
        <w:tc>
          <w:tcPr>
            <w:tcW w:w="10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i w:val="0"/>
                <w:color w:val="000000"/>
                <w:sz w:val="21"/>
                <w:szCs w:val="21"/>
                <w:u w:val="none"/>
              </w:rPr>
            </w:pPr>
            <w:r>
              <w:rPr>
                <w:rFonts w:hint="default" w:ascii="Times New Roman" w:hAnsi="Times New Roman" w:eastAsia="等线" w:cs="Times New Roman"/>
                <w:b/>
                <w:i w:val="0"/>
                <w:color w:val="000000"/>
                <w:kern w:val="0"/>
                <w:sz w:val="21"/>
                <w:szCs w:val="21"/>
                <w:u w:val="none"/>
                <w:lang w:val="en-US" w:eastAsia="zh-CN" w:bidi="ar"/>
              </w:rPr>
              <w:t>55.82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i w:val="0"/>
                <w:color w:val="000000"/>
                <w:sz w:val="21"/>
                <w:szCs w:val="21"/>
                <w:u w:val="none"/>
              </w:rPr>
            </w:pPr>
            <w:r>
              <w:rPr>
                <w:rFonts w:hint="default" w:ascii="Times New Roman" w:hAnsi="Times New Roman" w:eastAsia="等线" w:cs="Times New Roman"/>
                <w:b/>
                <w:i w:val="0"/>
                <w:color w:val="000000"/>
                <w:kern w:val="0"/>
                <w:sz w:val="21"/>
                <w:szCs w:val="21"/>
                <w:u w:val="none"/>
                <w:lang w:val="en-US" w:eastAsia="zh-CN" w:bidi="ar"/>
              </w:rPr>
              <w:t>266.215</w:t>
            </w: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i w:val="0"/>
                <w:color w:val="000000"/>
                <w:sz w:val="21"/>
                <w:szCs w:val="21"/>
                <w:u w:val="none"/>
              </w:rPr>
            </w:pPr>
            <w:r>
              <w:rPr>
                <w:rFonts w:hint="default" w:ascii="Times New Roman" w:hAnsi="Times New Roman" w:eastAsia="等线" w:cs="Times New Roman"/>
                <w:b/>
                <w:i w:val="0"/>
                <w:color w:val="000000"/>
                <w:kern w:val="0"/>
                <w:sz w:val="21"/>
                <w:szCs w:val="21"/>
                <w:u w:val="none"/>
                <w:lang w:val="en-US" w:eastAsia="zh-CN" w:bidi="ar"/>
              </w:rPr>
              <w:t>1026.419</w:t>
            </w:r>
          </w:p>
        </w:tc>
        <w:tc>
          <w:tcPr>
            <w:tcW w:w="6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i w:val="0"/>
                <w:color w:val="000000"/>
                <w:sz w:val="21"/>
                <w:szCs w:val="21"/>
                <w:u w:val="none"/>
              </w:rPr>
            </w:pPr>
            <w:r>
              <w:rPr>
                <w:rFonts w:hint="default" w:ascii="Times New Roman" w:hAnsi="Times New Roman" w:eastAsia="等线" w:cs="Times New Roman"/>
                <w:b/>
                <w:i w:val="0"/>
                <w:color w:val="000000"/>
                <w:kern w:val="0"/>
                <w:sz w:val="21"/>
                <w:szCs w:val="21"/>
                <w:u w:val="none"/>
                <w:lang w:val="en-US" w:eastAsia="zh-CN" w:bidi="ar"/>
              </w:rPr>
              <w:t>27225</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b/>
                <w:i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i w:val="0"/>
                <w:color w:val="000000"/>
                <w:sz w:val="21"/>
                <w:szCs w:val="21"/>
                <w:u w:val="none"/>
              </w:rPr>
            </w:pPr>
            <w:r>
              <w:rPr>
                <w:rFonts w:hint="default" w:ascii="Times New Roman" w:hAnsi="Times New Roman" w:eastAsia="等线" w:cs="Times New Roman"/>
                <w:b/>
                <w:i w:val="0"/>
                <w:color w:val="000000"/>
                <w:kern w:val="0"/>
                <w:sz w:val="21"/>
                <w:szCs w:val="21"/>
                <w:u w:val="none"/>
                <w:lang w:val="en-US" w:eastAsia="zh-CN" w:bidi="ar"/>
              </w:rPr>
              <w:t>20800</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i w:val="0"/>
                <w:color w:val="000000"/>
                <w:sz w:val="21"/>
                <w:szCs w:val="21"/>
                <w:u w:val="none"/>
              </w:rPr>
            </w:pPr>
            <w:r>
              <w:rPr>
                <w:rFonts w:hint="default" w:ascii="Times New Roman" w:hAnsi="Times New Roman" w:eastAsia="等线" w:cs="Times New Roman"/>
                <w:b/>
                <w:i w:val="0"/>
                <w:color w:val="000000"/>
                <w:kern w:val="0"/>
                <w:sz w:val="21"/>
                <w:szCs w:val="21"/>
                <w:u w:val="none"/>
                <w:lang w:val="en-US" w:eastAsia="zh-CN" w:bidi="ar"/>
              </w:rPr>
              <w:t>2080</w:t>
            </w:r>
          </w:p>
        </w:tc>
        <w:tc>
          <w:tcPr>
            <w:tcW w:w="5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i w:val="0"/>
                <w:color w:val="000000"/>
                <w:sz w:val="21"/>
                <w:szCs w:val="21"/>
                <w:u w:val="none"/>
              </w:rPr>
            </w:pPr>
            <w:r>
              <w:rPr>
                <w:rFonts w:hint="default" w:ascii="Times New Roman" w:hAnsi="Times New Roman" w:eastAsia="等线" w:cs="Times New Roman"/>
                <w:b/>
                <w:i w:val="0"/>
                <w:color w:val="000000"/>
                <w:kern w:val="0"/>
                <w:sz w:val="21"/>
                <w:szCs w:val="21"/>
                <w:u w:val="none"/>
                <w:lang w:val="en-US" w:eastAsia="zh-CN" w:bidi="ar"/>
              </w:rPr>
              <w:t>2080</w:t>
            </w:r>
          </w:p>
        </w:tc>
        <w:tc>
          <w:tcPr>
            <w:tcW w:w="7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b/>
                <w:i w:val="0"/>
                <w:color w:val="000000"/>
                <w:sz w:val="21"/>
                <w:szCs w:val="21"/>
                <w:u w:val="none"/>
              </w:rPr>
            </w:pPr>
            <w:r>
              <w:rPr>
                <w:rFonts w:hint="default" w:ascii="Times New Roman" w:hAnsi="Times New Roman" w:eastAsia="等线" w:cs="Times New Roman"/>
                <w:b/>
                <w:i w:val="0"/>
                <w:color w:val="000000"/>
                <w:kern w:val="0"/>
                <w:sz w:val="21"/>
                <w:szCs w:val="21"/>
                <w:u w:val="none"/>
                <w:lang w:val="en-US" w:eastAsia="zh-CN" w:bidi="ar"/>
              </w:rPr>
              <w:t>16640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jc w:val="center"/>
        </w:trPr>
        <w:tc>
          <w:tcPr>
            <w:tcW w:w="90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遂宁市</w:t>
            </w: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船山区</w:t>
            </w:r>
          </w:p>
        </w:tc>
        <w:tc>
          <w:tcPr>
            <w:tcW w:w="7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8</w:t>
            </w:r>
          </w:p>
        </w:tc>
        <w:tc>
          <w:tcPr>
            <w:tcW w:w="78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0</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0</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0</w:t>
            </w:r>
          </w:p>
        </w:tc>
        <w:tc>
          <w:tcPr>
            <w:tcW w:w="138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0</w:t>
            </w: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4.25</w:t>
            </w:r>
          </w:p>
        </w:tc>
        <w:tc>
          <w:tcPr>
            <w:tcW w:w="88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130.811</w:t>
            </w:r>
          </w:p>
        </w:tc>
        <w:tc>
          <w:tcPr>
            <w:tcW w:w="67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0</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明星</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电力</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1800</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180</w:t>
            </w:r>
          </w:p>
        </w:tc>
        <w:tc>
          <w:tcPr>
            <w:tcW w:w="52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180</w:t>
            </w:r>
          </w:p>
        </w:tc>
        <w:tc>
          <w:tcPr>
            <w:tcW w:w="79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1440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jc w:val="center"/>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安居区</w:t>
            </w:r>
          </w:p>
        </w:tc>
        <w:tc>
          <w:tcPr>
            <w:tcW w:w="7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7</w:t>
            </w: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138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jc w:val="center"/>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经开区</w:t>
            </w:r>
          </w:p>
        </w:tc>
        <w:tc>
          <w:tcPr>
            <w:tcW w:w="7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2</w:t>
            </w: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138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jc w:val="center"/>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高新区</w:t>
            </w:r>
          </w:p>
        </w:tc>
        <w:tc>
          <w:tcPr>
            <w:tcW w:w="7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2</w:t>
            </w: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138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jc w:val="center"/>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河东新区</w:t>
            </w:r>
          </w:p>
        </w:tc>
        <w:tc>
          <w:tcPr>
            <w:tcW w:w="7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2</w:t>
            </w: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138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jc w:val="center"/>
        </w:trPr>
        <w:tc>
          <w:tcPr>
            <w:tcW w:w="90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乐山市</w:t>
            </w: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峨边县</w:t>
            </w:r>
          </w:p>
        </w:tc>
        <w:tc>
          <w:tcPr>
            <w:tcW w:w="7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5</w:t>
            </w:r>
          </w:p>
        </w:tc>
        <w:tc>
          <w:tcPr>
            <w:tcW w:w="78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0</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0</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0</w:t>
            </w:r>
          </w:p>
        </w:tc>
        <w:tc>
          <w:tcPr>
            <w:tcW w:w="138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61</w:t>
            </w: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8.35</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17.1</w:t>
            </w:r>
          </w:p>
        </w:tc>
        <w:tc>
          <w:tcPr>
            <w:tcW w:w="88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189.607</w:t>
            </w:r>
          </w:p>
        </w:tc>
        <w:tc>
          <w:tcPr>
            <w:tcW w:w="67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0</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乐山</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电力</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1500</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150</w:t>
            </w:r>
          </w:p>
        </w:tc>
        <w:tc>
          <w:tcPr>
            <w:tcW w:w="52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150</w:t>
            </w:r>
          </w:p>
        </w:tc>
        <w:tc>
          <w:tcPr>
            <w:tcW w:w="79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jc w:val="center"/>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峨眉山市</w:t>
            </w:r>
          </w:p>
        </w:tc>
        <w:tc>
          <w:tcPr>
            <w:tcW w:w="7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6</w:t>
            </w: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138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jc w:val="center"/>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夹江县</w:t>
            </w:r>
          </w:p>
        </w:tc>
        <w:tc>
          <w:tcPr>
            <w:tcW w:w="7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9</w:t>
            </w: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138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jc w:val="center"/>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金口河</w:t>
            </w:r>
          </w:p>
        </w:tc>
        <w:tc>
          <w:tcPr>
            <w:tcW w:w="7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3</w:t>
            </w: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138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jc w:val="center"/>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犍为县</w:t>
            </w:r>
          </w:p>
        </w:tc>
        <w:tc>
          <w:tcPr>
            <w:tcW w:w="7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15</w:t>
            </w: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138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宜宾市</w:t>
            </w: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长宁县</w:t>
            </w:r>
          </w:p>
        </w:tc>
        <w:tc>
          <w:tcPr>
            <w:tcW w:w="7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6</w:t>
            </w:r>
          </w:p>
        </w:tc>
        <w:tc>
          <w:tcPr>
            <w:tcW w:w="7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63</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0</w:t>
            </w:r>
          </w:p>
        </w:tc>
        <w:tc>
          <w:tcPr>
            <w:tcW w:w="13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115</w:t>
            </w:r>
          </w:p>
        </w:tc>
        <w:tc>
          <w:tcPr>
            <w:tcW w:w="10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13.4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90.74</w:t>
            </w: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160.66</w:t>
            </w:r>
          </w:p>
        </w:tc>
        <w:tc>
          <w:tcPr>
            <w:tcW w:w="6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627</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长宁</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电力</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2500</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250</w:t>
            </w:r>
          </w:p>
        </w:tc>
        <w:tc>
          <w:tcPr>
            <w:tcW w:w="5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250</w:t>
            </w:r>
          </w:p>
        </w:tc>
        <w:tc>
          <w:tcPr>
            <w:tcW w:w="7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jc w:val="center"/>
        </w:trPr>
        <w:tc>
          <w:tcPr>
            <w:tcW w:w="90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广安市</w:t>
            </w: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广安区</w:t>
            </w:r>
          </w:p>
        </w:tc>
        <w:tc>
          <w:tcPr>
            <w:tcW w:w="7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6</w:t>
            </w:r>
          </w:p>
        </w:tc>
        <w:tc>
          <w:tcPr>
            <w:tcW w:w="78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3</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300</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0</w:t>
            </w:r>
          </w:p>
        </w:tc>
        <w:tc>
          <w:tcPr>
            <w:tcW w:w="138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131</w:t>
            </w: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11.31</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48.425</w:t>
            </w:r>
          </w:p>
        </w:tc>
        <w:tc>
          <w:tcPr>
            <w:tcW w:w="88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330.121</w:t>
            </w:r>
          </w:p>
        </w:tc>
        <w:tc>
          <w:tcPr>
            <w:tcW w:w="67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7750</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广安</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爱众</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9000</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900</w:t>
            </w:r>
          </w:p>
        </w:tc>
        <w:tc>
          <w:tcPr>
            <w:tcW w:w="52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900</w:t>
            </w:r>
          </w:p>
        </w:tc>
        <w:tc>
          <w:tcPr>
            <w:tcW w:w="79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7200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jc w:val="center"/>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枣山园区</w:t>
            </w:r>
          </w:p>
        </w:tc>
        <w:tc>
          <w:tcPr>
            <w:tcW w:w="7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2</w:t>
            </w: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138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jc w:val="center"/>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前锋区</w:t>
            </w:r>
          </w:p>
        </w:tc>
        <w:tc>
          <w:tcPr>
            <w:tcW w:w="7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3</w:t>
            </w: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138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jc w:val="center"/>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岳池县</w:t>
            </w:r>
          </w:p>
        </w:tc>
        <w:tc>
          <w:tcPr>
            <w:tcW w:w="7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14</w:t>
            </w: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138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jc w:val="center"/>
        </w:trPr>
        <w:tc>
          <w:tcPr>
            <w:tcW w:w="90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凉山州</w:t>
            </w: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西昌市</w:t>
            </w:r>
          </w:p>
        </w:tc>
        <w:tc>
          <w:tcPr>
            <w:tcW w:w="7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10</w:t>
            </w:r>
          </w:p>
        </w:tc>
        <w:tc>
          <w:tcPr>
            <w:tcW w:w="78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0</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0</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6</w:t>
            </w:r>
          </w:p>
        </w:tc>
        <w:tc>
          <w:tcPr>
            <w:tcW w:w="138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60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14</w:t>
            </w: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1.65</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12.5</w:t>
            </w:r>
          </w:p>
        </w:tc>
        <w:tc>
          <w:tcPr>
            <w:tcW w:w="88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50.17</w:t>
            </w:r>
          </w:p>
        </w:tc>
        <w:tc>
          <w:tcPr>
            <w:tcW w:w="67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698</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kern w:val="0"/>
                <w:sz w:val="21"/>
                <w:szCs w:val="21"/>
                <w:u w:val="none"/>
                <w:lang w:val="en-US" w:eastAsia="zh-CN" w:bidi="ar"/>
              </w:rPr>
            </w:pPr>
            <w:r>
              <w:rPr>
                <w:rFonts w:hint="default" w:ascii="Times New Roman" w:hAnsi="Times New Roman" w:eastAsia="等线" w:cs="Times New Roman"/>
                <w:i w:val="0"/>
                <w:color w:val="000000"/>
                <w:kern w:val="0"/>
                <w:sz w:val="21"/>
                <w:szCs w:val="21"/>
                <w:u w:val="none"/>
                <w:lang w:val="en-US" w:eastAsia="zh-CN" w:bidi="ar"/>
              </w:rPr>
              <w:t>西昌</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电力</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3000</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300</w:t>
            </w:r>
          </w:p>
        </w:tc>
        <w:tc>
          <w:tcPr>
            <w:tcW w:w="52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300</w:t>
            </w:r>
          </w:p>
        </w:tc>
        <w:tc>
          <w:tcPr>
            <w:tcW w:w="79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2400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jc w:val="center"/>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冕宁县</w:t>
            </w:r>
          </w:p>
        </w:tc>
        <w:tc>
          <w:tcPr>
            <w:tcW w:w="7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1</w:t>
            </w: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138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等线"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凉山州</w:t>
            </w: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冕宁县</w:t>
            </w:r>
          </w:p>
        </w:tc>
        <w:tc>
          <w:tcPr>
            <w:tcW w:w="7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7</w:t>
            </w:r>
          </w:p>
        </w:tc>
        <w:tc>
          <w:tcPr>
            <w:tcW w:w="7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0</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0</w:t>
            </w:r>
          </w:p>
        </w:tc>
        <w:tc>
          <w:tcPr>
            <w:tcW w:w="13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65</w:t>
            </w:r>
          </w:p>
        </w:tc>
        <w:tc>
          <w:tcPr>
            <w:tcW w:w="10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16.25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20</w:t>
            </w: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33.15</w:t>
            </w:r>
          </w:p>
        </w:tc>
        <w:tc>
          <w:tcPr>
            <w:tcW w:w="6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15827</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安宁</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电力</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1100</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110</w:t>
            </w:r>
          </w:p>
        </w:tc>
        <w:tc>
          <w:tcPr>
            <w:tcW w:w="5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110</w:t>
            </w:r>
          </w:p>
        </w:tc>
        <w:tc>
          <w:tcPr>
            <w:tcW w:w="7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阿坝州</w:t>
            </w: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茂县</w:t>
            </w:r>
          </w:p>
        </w:tc>
        <w:tc>
          <w:tcPr>
            <w:tcW w:w="7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9</w:t>
            </w:r>
          </w:p>
        </w:tc>
        <w:tc>
          <w:tcPr>
            <w:tcW w:w="7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0</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0</w:t>
            </w:r>
          </w:p>
        </w:tc>
        <w:tc>
          <w:tcPr>
            <w:tcW w:w="13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2</w:t>
            </w:r>
          </w:p>
        </w:tc>
        <w:tc>
          <w:tcPr>
            <w:tcW w:w="10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0.25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55.7</w:t>
            </w: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71.9</w:t>
            </w:r>
          </w:p>
        </w:tc>
        <w:tc>
          <w:tcPr>
            <w:tcW w:w="6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945</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茂县</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电力</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900</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90</w:t>
            </w:r>
          </w:p>
        </w:tc>
        <w:tc>
          <w:tcPr>
            <w:tcW w:w="5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90</w:t>
            </w:r>
          </w:p>
        </w:tc>
        <w:tc>
          <w:tcPr>
            <w:tcW w:w="7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阿坝州</w:t>
            </w: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九寨沟县</w:t>
            </w:r>
          </w:p>
        </w:tc>
        <w:tc>
          <w:tcPr>
            <w:tcW w:w="7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3</w:t>
            </w:r>
          </w:p>
        </w:tc>
        <w:tc>
          <w:tcPr>
            <w:tcW w:w="7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0</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2</w:t>
            </w:r>
          </w:p>
        </w:tc>
        <w:tc>
          <w:tcPr>
            <w:tcW w:w="13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7.5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21</w:t>
            </w:r>
          </w:p>
        </w:tc>
        <w:tc>
          <w:tcPr>
            <w:tcW w:w="10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4.61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17.5</w:t>
            </w:r>
          </w:p>
        </w:tc>
        <w:tc>
          <w:tcPr>
            <w:tcW w:w="8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60</w:t>
            </w:r>
          </w:p>
        </w:tc>
        <w:tc>
          <w:tcPr>
            <w:tcW w:w="6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1378</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黄浦</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电力</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1000</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100</w:t>
            </w:r>
          </w:p>
        </w:tc>
        <w:tc>
          <w:tcPr>
            <w:tcW w:w="5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100</w:t>
            </w:r>
          </w:p>
        </w:tc>
        <w:tc>
          <w:tcPr>
            <w:tcW w:w="7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800</w:t>
            </w:r>
          </w:p>
        </w:tc>
      </w:tr>
    </w:tbl>
    <w:p>
      <w:pPr>
        <w:pStyle w:val="4"/>
        <w:rPr>
          <w:rFonts w:hint="default" w:ascii="Times New Roman" w:hAnsi="Times New Roman" w:cs="Times New Roman"/>
        </w:rPr>
      </w:pPr>
    </w:p>
    <w:p>
      <w:pPr>
        <w:rPr>
          <w:rFonts w:hint="default" w:ascii="Times New Roman" w:hAnsi="Times New Roman" w:cs="Times New Roman"/>
        </w:rPr>
      </w:pPr>
    </w:p>
    <w:p>
      <w:pPr>
        <w:pStyle w:val="4"/>
        <w:rPr>
          <w:rFonts w:hint="default" w:ascii="Times New Roman" w:hAnsi="Times New Roman" w:cs="Times New Roman"/>
        </w:rPr>
      </w:pPr>
    </w:p>
    <w:p>
      <w:pPr>
        <w:rPr>
          <w:rFonts w:hint="default" w:ascii="Times New Roman" w:hAnsi="Times New Roman" w:cs="Times New Roman"/>
        </w:rPr>
      </w:pPr>
    </w:p>
    <w:p>
      <w:pPr>
        <w:pStyle w:val="4"/>
        <w:rPr>
          <w:rFonts w:hint="default" w:ascii="Times New Roman" w:hAnsi="Times New Roman" w:cs="Times New Roman"/>
        </w:rPr>
      </w:pPr>
    </w:p>
    <w:p>
      <w:pPr>
        <w:rPr>
          <w:rFonts w:hint="default" w:ascii="Times New Roman" w:hAnsi="Times New Roman" w:cs="Times New Roman"/>
        </w:rPr>
      </w:pPr>
    </w:p>
    <w:p>
      <w:pPr>
        <w:pStyle w:val="4"/>
        <w:rPr>
          <w:rFonts w:hint="default" w:ascii="Times New Roman" w:hAnsi="Times New Roman" w:cs="Times New Roman"/>
        </w:rPr>
      </w:pPr>
    </w:p>
    <w:p>
      <w:pPr>
        <w:rPr>
          <w:rFonts w:hint="default" w:ascii="Times New Roman" w:hAnsi="Times New Roman" w:cs="Times New Roman"/>
        </w:rPr>
      </w:pPr>
    </w:p>
    <w:p>
      <w:pPr>
        <w:pStyle w:val="4"/>
        <w:rPr>
          <w:rFonts w:hint="default" w:ascii="Times New Roman" w:hAnsi="Times New Roman" w:cs="Times New Roman"/>
        </w:rPr>
      </w:pPr>
    </w:p>
    <w:p>
      <w:pPr>
        <w:rPr>
          <w:rFonts w:hint="default" w:ascii="Times New Roman" w:hAnsi="Times New Roman" w:cs="Times New Roman"/>
        </w:rPr>
      </w:pPr>
    </w:p>
    <w:p>
      <w:pPr>
        <w:pStyle w:val="4"/>
        <w:rPr>
          <w:rFonts w:hint="default" w:ascii="Times New Roman" w:hAnsi="Times New Roman" w:cs="Times New Roman"/>
        </w:rPr>
      </w:pPr>
    </w:p>
    <w:p>
      <w:pPr>
        <w:rPr>
          <w:rFonts w:hint="default" w:ascii="Times New Roman" w:hAnsi="Times New Roman" w:cs="Times New Roman"/>
        </w:rPr>
      </w:pPr>
    </w:p>
    <w:p>
      <w:pPr>
        <w:pStyle w:val="4"/>
        <w:rPr>
          <w:rFonts w:hint="default" w:ascii="Times New Roman" w:hAnsi="Times New Roman" w:cs="Times New Roman"/>
        </w:rPr>
      </w:pPr>
    </w:p>
    <w:tbl>
      <w:tblPr>
        <w:tblStyle w:val="7"/>
        <w:tblW w:w="1373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43"/>
        <w:gridCol w:w="1629"/>
        <w:gridCol w:w="1336"/>
        <w:gridCol w:w="1096"/>
        <w:gridCol w:w="1410"/>
        <w:gridCol w:w="1680"/>
        <w:gridCol w:w="1606"/>
        <w:gridCol w:w="1203"/>
        <w:gridCol w:w="1350"/>
        <w:gridCol w:w="1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35" w:hRule="atLeast"/>
        </w:trPr>
        <w:tc>
          <w:tcPr>
            <w:tcW w:w="1043"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32"/>
                <w:szCs w:val="32"/>
                <w:u w:val="none"/>
              </w:rPr>
            </w:pPr>
            <w:r>
              <w:rPr>
                <w:rFonts w:hint="default" w:ascii="Times New Roman" w:hAnsi="Times New Roman" w:eastAsia="黑体" w:cs="Times New Roman"/>
                <w:i w:val="0"/>
                <w:color w:val="000000"/>
                <w:kern w:val="0"/>
                <w:sz w:val="32"/>
                <w:szCs w:val="32"/>
                <w:u w:val="none"/>
                <w:lang w:val="en-US" w:eastAsia="zh-CN" w:bidi="ar"/>
              </w:rPr>
              <w:t>附件</w:t>
            </w:r>
            <w:r>
              <w:rPr>
                <w:rStyle w:val="8"/>
                <w:rFonts w:hint="default" w:ascii="Times New Roman" w:hAnsi="Times New Roman" w:eastAsia="黑体" w:cs="Times New Roman"/>
                <w:lang w:val="en-US" w:eastAsia="zh-CN" w:bidi="ar"/>
              </w:rPr>
              <w:t>3</w:t>
            </w:r>
          </w:p>
        </w:tc>
        <w:tc>
          <w:tcPr>
            <w:tcW w:w="1629" w:type="dxa"/>
            <w:tcBorders>
              <w:top w:val="nil"/>
              <w:left w:val="nil"/>
              <w:bottom w:val="nil"/>
              <w:right w:val="nil"/>
            </w:tcBorders>
            <w:shd w:val="clear" w:color="auto" w:fill="auto"/>
            <w:tcMar>
              <w:top w:w="15" w:type="dxa"/>
              <w:left w:w="15" w:type="dxa"/>
              <w:right w:w="15" w:type="dxa"/>
            </w:tcMar>
            <w:vAlign w:val="center"/>
          </w:tcPr>
          <w:p>
            <w:pPr>
              <w:jc w:val="center"/>
              <w:rPr>
                <w:rFonts w:hint="default" w:ascii="Times New Roman" w:hAnsi="Times New Roman" w:eastAsia="等线" w:cs="Times New Roman"/>
                <w:i w:val="0"/>
                <w:color w:val="000000"/>
                <w:sz w:val="22"/>
                <w:szCs w:val="22"/>
                <w:u w:val="none"/>
              </w:rPr>
            </w:pPr>
          </w:p>
        </w:tc>
        <w:tc>
          <w:tcPr>
            <w:tcW w:w="1336" w:type="dxa"/>
            <w:tcBorders>
              <w:top w:val="nil"/>
              <w:left w:val="nil"/>
              <w:bottom w:val="nil"/>
              <w:right w:val="nil"/>
            </w:tcBorders>
            <w:shd w:val="clear" w:color="auto" w:fill="auto"/>
            <w:tcMar>
              <w:top w:w="15" w:type="dxa"/>
              <w:left w:w="15" w:type="dxa"/>
              <w:right w:w="15" w:type="dxa"/>
            </w:tcMar>
            <w:vAlign w:val="center"/>
          </w:tcPr>
          <w:p>
            <w:pPr>
              <w:rPr>
                <w:rFonts w:hint="default" w:ascii="Times New Roman" w:hAnsi="Times New Roman" w:eastAsia="等线" w:cs="Times New Roman"/>
                <w:i w:val="0"/>
                <w:color w:val="000000"/>
                <w:sz w:val="22"/>
                <w:szCs w:val="22"/>
                <w:u w:val="none"/>
              </w:rPr>
            </w:pPr>
          </w:p>
        </w:tc>
        <w:tc>
          <w:tcPr>
            <w:tcW w:w="1096" w:type="dxa"/>
            <w:tcBorders>
              <w:top w:val="nil"/>
              <w:left w:val="nil"/>
              <w:bottom w:val="nil"/>
              <w:right w:val="nil"/>
            </w:tcBorders>
            <w:shd w:val="clear" w:color="auto" w:fill="auto"/>
            <w:tcMar>
              <w:top w:w="15" w:type="dxa"/>
              <w:left w:w="15" w:type="dxa"/>
              <w:right w:w="15" w:type="dxa"/>
            </w:tcMar>
            <w:vAlign w:val="center"/>
          </w:tcPr>
          <w:p>
            <w:pPr>
              <w:rPr>
                <w:rFonts w:hint="default" w:ascii="Times New Roman" w:hAnsi="Times New Roman" w:eastAsia="等线" w:cs="Times New Roman"/>
                <w:i w:val="0"/>
                <w:color w:val="000000"/>
                <w:sz w:val="22"/>
                <w:szCs w:val="22"/>
                <w:u w:val="none"/>
              </w:rPr>
            </w:pPr>
          </w:p>
        </w:tc>
        <w:tc>
          <w:tcPr>
            <w:tcW w:w="1410" w:type="dxa"/>
            <w:tcBorders>
              <w:top w:val="nil"/>
              <w:left w:val="nil"/>
              <w:bottom w:val="nil"/>
              <w:right w:val="nil"/>
            </w:tcBorders>
            <w:shd w:val="clear" w:color="auto" w:fill="auto"/>
            <w:tcMar>
              <w:top w:w="15" w:type="dxa"/>
              <w:left w:w="15" w:type="dxa"/>
              <w:right w:w="15" w:type="dxa"/>
            </w:tcMar>
            <w:vAlign w:val="center"/>
          </w:tcPr>
          <w:p>
            <w:pPr>
              <w:rPr>
                <w:rFonts w:hint="default" w:ascii="Times New Roman" w:hAnsi="Times New Roman" w:eastAsia="等线" w:cs="Times New Roman"/>
                <w:i w:val="0"/>
                <w:color w:val="000000"/>
                <w:sz w:val="22"/>
                <w:szCs w:val="22"/>
                <w:u w:val="none"/>
              </w:rPr>
            </w:pPr>
          </w:p>
        </w:tc>
        <w:tc>
          <w:tcPr>
            <w:tcW w:w="1680" w:type="dxa"/>
            <w:tcBorders>
              <w:top w:val="nil"/>
              <w:left w:val="nil"/>
              <w:bottom w:val="nil"/>
              <w:right w:val="nil"/>
            </w:tcBorders>
            <w:shd w:val="clear" w:color="auto" w:fill="auto"/>
            <w:tcMar>
              <w:top w:w="15" w:type="dxa"/>
              <w:left w:w="15" w:type="dxa"/>
              <w:right w:w="15" w:type="dxa"/>
            </w:tcMar>
            <w:vAlign w:val="center"/>
          </w:tcPr>
          <w:p>
            <w:pPr>
              <w:rPr>
                <w:rFonts w:hint="default" w:ascii="Times New Roman" w:hAnsi="Times New Roman" w:eastAsia="等线" w:cs="Times New Roman"/>
                <w:i w:val="0"/>
                <w:color w:val="000000"/>
                <w:sz w:val="22"/>
                <w:szCs w:val="22"/>
                <w:u w:val="none"/>
              </w:rPr>
            </w:pPr>
          </w:p>
        </w:tc>
        <w:tc>
          <w:tcPr>
            <w:tcW w:w="1606" w:type="dxa"/>
            <w:tcBorders>
              <w:top w:val="nil"/>
              <w:left w:val="nil"/>
              <w:bottom w:val="nil"/>
              <w:right w:val="nil"/>
            </w:tcBorders>
            <w:shd w:val="clear" w:color="auto" w:fill="auto"/>
            <w:tcMar>
              <w:top w:w="15" w:type="dxa"/>
              <w:left w:w="15" w:type="dxa"/>
              <w:right w:w="15" w:type="dxa"/>
            </w:tcMar>
            <w:vAlign w:val="center"/>
          </w:tcPr>
          <w:p>
            <w:pPr>
              <w:rPr>
                <w:rFonts w:hint="default" w:ascii="Times New Roman" w:hAnsi="Times New Roman" w:eastAsia="等线" w:cs="Times New Roman"/>
                <w:i w:val="0"/>
                <w:color w:val="000000"/>
                <w:sz w:val="22"/>
                <w:szCs w:val="22"/>
                <w:u w:val="none"/>
              </w:rPr>
            </w:pPr>
          </w:p>
        </w:tc>
        <w:tc>
          <w:tcPr>
            <w:tcW w:w="1203" w:type="dxa"/>
            <w:tcBorders>
              <w:top w:val="nil"/>
              <w:left w:val="nil"/>
              <w:bottom w:val="nil"/>
              <w:right w:val="nil"/>
            </w:tcBorders>
            <w:shd w:val="clear" w:color="auto" w:fill="auto"/>
            <w:tcMar>
              <w:top w:w="15" w:type="dxa"/>
              <w:left w:w="15" w:type="dxa"/>
              <w:right w:w="15" w:type="dxa"/>
            </w:tcMar>
            <w:vAlign w:val="center"/>
          </w:tcPr>
          <w:p>
            <w:pPr>
              <w:rPr>
                <w:rFonts w:hint="default" w:ascii="Times New Roman" w:hAnsi="Times New Roman" w:eastAsia="等线" w:cs="Times New Roman"/>
                <w:i w:val="0"/>
                <w:color w:val="000000"/>
                <w:sz w:val="22"/>
                <w:szCs w:val="22"/>
                <w:u w:val="none"/>
              </w:rPr>
            </w:pPr>
          </w:p>
        </w:tc>
        <w:tc>
          <w:tcPr>
            <w:tcW w:w="1350" w:type="dxa"/>
            <w:tcBorders>
              <w:top w:val="nil"/>
              <w:left w:val="nil"/>
              <w:bottom w:val="nil"/>
              <w:right w:val="nil"/>
            </w:tcBorders>
            <w:shd w:val="clear" w:color="auto" w:fill="auto"/>
            <w:tcMar>
              <w:top w:w="15" w:type="dxa"/>
              <w:left w:w="15" w:type="dxa"/>
              <w:right w:w="15" w:type="dxa"/>
            </w:tcMar>
            <w:vAlign w:val="center"/>
          </w:tcPr>
          <w:p>
            <w:pPr>
              <w:rPr>
                <w:rFonts w:hint="default" w:ascii="Times New Roman" w:hAnsi="Times New Roman" w:eastAsia="等线" w:cs="Times New Roman"/>
                <w:i w:val="0"/>
                <w:color w:val="000000"/>
                <w:sz w:val="22"/>
                <w:szCs w:val="22"/>
                <w:u w:val="none"/>
              </w:rPr>
            </w:pPr>
          </w:p>
        </w:tc>
        <w:tc>
          <w:tcPr>
            <w:tcW w:w="1380" w:type="dxa"/>
            <w:tcBorders>
              <w:top w:val="nil"/>
              <w:left w:val="nil"/>
              <w:bottom w:val="nil"/>
              <w:right w:val="nil"/>
            </w:tcBorders>
            <w:shd w:val="clear" w:color="auto" w:fill="auto"/>
            <w:tcMar>
              <w:top w:w="15" w:type="dxa"/>
              <w:left w:w="15" w:type="dxa"/>
              <w:right w:w="15" w:type="dxa"/>
            </w:tcMar>
            <w:vAlign w:val="center"/>
          </w:tcPr>
          <w:p>
            <w:pPr>
              <w:rPr>
                <w:rFonts w:hint="default" w:ascii="Times New Roman" w:hAnsi="Times New Roman" w:eastAsia="等线"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13733" w:type="dxa"/>
            <w:gridSpan w:val="10"/>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36"/>
                <w:szCs w:val="36"/>
                <w:u w:val="none"/>
              </w:rPr>
            </w:pPr>
            <w:r>
              <w:rPr>
                <w:rFonts w:hint="default" w:ascii="Times New Roman" w:hAnsi="Times New Roman" w:eastAsia="方正小标宋简体" w:cs="Times New Roman"/>
                <w:i w:val="0"/>
                <w:color w:val="000000"/>
                <w:kern w:val="0"/>
                <w:sz w:val="36"/>
                <w:szCs w:val="36"/>
                <w:u w:val="none"/>
                <w:lang w:val="en-US" w:eastAsia="zh-CN" w:bidi="ar"/>
              </w:rPr>
              <w:t>2021年非涉改乡镇（街道）农村电网改造升级项目建设计划表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10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市（州）</w:t>
            </w:r>
          </w:p>
        </w:tc>
        <w:tc>
          <w:tcPr>
            <w:tcW w:w="16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乡镇（街道）</w:t>
            </w:r>
            <w:r>
              <w:rPr>
                <w:rFonts w:hint="default" w:ascii="Times New Roman" w:hAnsi="Times New Roman" w:eastAsia="宋体" w:cs="Times New Roman"/>
                <w:b/>
                <w:i w:val="0"/>
                <w:color w:val="000000"/>
                <w:kern w:val="0"/>
                <w:sz w:val="22"/>
                <w:szCs w:val="22"/>
                <w:u w:val="none"/>
                <w:lang w:val="en-US" w:eastAsia="zh-CN" w:bidi="ar"/>
              </w:rPr>
              <w:br w:type="textWrapping"/>
            </w:r>
            <w:r>
              <w:rPr>
                <w:rFonts w:hint="default" w:ascii="Times New Roman" w:hAnsi="Times New Roman" w:eastAsia="宋体" w:cs="Times New Roman"/>
                <w:b/>
                <w:i w:val="0"/>
                <w:color w:val="000000"/>
                <w:kern w:val="0"/>
                <w:sz w:val="22"/>
                <w:szCs w:val="22"/>
                <w:u w:val="none"/>
                <w:lang w:val="en-US" w:eastAsia="zh-CN" w:bidi="ar"/>
              </w:rPr>
              <w:t>数量</w:t>
            </w:r>
          </w:p>
        </w:tc>
        <w:tc>
          <w:tcPr>
            <w:tcW w:w="712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建设规模</w:t>
            </w:r>
          </w:p>
        </w:tc>
        <w:tc>
          <w:tcPr>
            <w:tcW w:w="120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2021年投资（万元）</w:t>
            </w:r>
          </w:p>
        </w:tc>
        <w:tc>
          <w:tcPr>
            <w:tcW w:w="27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资金来源（万元）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b/>
                <w:i w:val="0"/>
                <w:color w:val="000000"/>
                <w:sz w:val="22"/>
                <w:szCs w:val="22"/>
                <w:u w:val="none"/>
              </w:rPr>
            </w:pPr>
          </w:p>
        </w:tc>
        <w:tc>
          <w:tcPr>
            <w:tcW w:w="16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b/>
                <w:i w:val="0"/>
                <w:color w:val="000000"/>
                <w:sz w:val="22"/>
                <w:szCs w:val="22"/>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10kV线路</w:t>
            </w:r>
          </w:p>
        </w:tc>
        <w:tc>
          <w:tcPr>
            <w:tcW w:w="25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10kV配变</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低压线路</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改造户表</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b/>
                <w:i w:val="0"/>
                <w:color w:val="000000"/>
                <w:sz w:val="22"/>
                <w:szCs w:val="22"/>
                <w:u w:val="none"/>
              </w:rPr>
            </w:pP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拟申请中央预算内投资</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b/>
                <w:i w:val="0"/>
                <w:color w:val="000000"/>
                <w:sz w:val="22"/>
                <w:szCs w:val="22"/>
                <w:u w:val="none"/>
              </w:rPr>
            </w:pPr>
          </w:p>
        </w:tc>
        <w:tc>
          <w:tcPr>
            <w:tcW w:w="16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b/>
                <w:i w:val="0"/>
                <w:color w:val="000000"/>
                <w:sz w:val="22"/>
                <w:szCs w:val="22"/>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长度</w:t>
            </w: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台数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容量</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长度</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户数</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b/>
                <w:i w:val="0"/>
                <w:color w:val="000000"/>
                <w:sz w:val="22"/>
                <w:szCs w:val="22"/>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b/>
                <w:i w:val="0"/>
                <w:color w:val="000000"/>
                <w:sz w:val="22"/>
                <w:szCs w:val="22"/>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b/>
                <w:i w:val="0"/>
                <w:color w:val="000000"/>
                <w:sz w:val="22"/>
                <w:szCs w:val="22"/>
                <w:u w:val="none"/>
              </w:rPr>
            </w:pPr>
          </w:p>
        </w:tc>
        <w:tc>
          <w:tcPr>
            <w:tcW w:w="16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b/>
                <w:i w:val="0"/>
                <w:color w:val="000000"/>
                <w:sz w:val="22"/>
                <w:szCs w:val="22"/>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公里</w:t>
            </w: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台</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万千伏安</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公里</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万户</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b/>
                <w:i w:val="0"/>
                <w:color w:val="000000"/>
                <w:sz w:val="22"/>
                <w:szCs w:val="22"/>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b/>
                <w:i w:val="0"/>
                <w:color w:val="000000"/>
                <w:sz w:val="22"/>
                <w:szCs w:val="22"/>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1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合计</w:t>
            </w:r>
          </w:p>
        </w:tc>
        <w:tc>
          <w:tcPr>
            <w:tcW w:w="1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74</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 xml:space="preserve">304.93 </w:t>
            </w: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 xml:space="preserve">342.00 </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 xml:space="preserve">4.14 </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 xml:space="preserve">689.78 </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 xml:space="preserve">0.1887 </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 xml:space="preserve">20813.78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 xml:space="preserve">5291.43 </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 xml:space="preserve">15522.35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1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自贡市</w:t>
            </w:r>
          </w:p>
        </w:tc>
        <w:tc>
          <w:tcPr>
            <w:tcW w:w="1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9</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47.101 </w:t>
            </w: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19</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0.290 </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40.031 </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0.0000 </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1920.52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384.10 </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1536.42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1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泸州市</w:t>
            </w:r>
          </w:p>
        </w:tc>
        <w:tc>
          <w:tcPr>
            <w:tcW w:w="1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32.198 </w:t>
            </w: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44 </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0.490 </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204.888 </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0.0000 </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3111.58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622.32 </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2489.26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1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德阳市</w:t>
            </w:r>
          </w:p>
        </w:tc>
        <w:tc>
          <w:tcPr>
            <w:tcW w:w="1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17</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39.300 </w:t>
            </w: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51 </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0.640 </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72.296 </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0.0000 </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2299.22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459.84 </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1839.38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1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绵阳市</w:t>
            </w:r>
          </w:p>
        </w:tc>
        <w:tc>
          <w:tcPr>
            <w:tcW w:w="1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2.170 </w:t>
            </w: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16 </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0.240 </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24.440 </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0.0000 </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586.42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117.28 </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469.14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1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广元市</w:t>
            </w:r>
          </w:p>
        </w:tc>
        <w:tc>
          <w:tcPr>
            <w:tcW w:w="1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1.584 </w:t>
            </w: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0.045 </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11.703 </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0.0000 </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271.49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54.30 </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217.19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1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遂宁市</w:t>
            </w:r>
          </w:p>
        </w:tc>
        <w:tc>
          <w:tcPr>
            <w:tcW w:w="1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8.243 </w:t>
            </w: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24 </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0.230 </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40.905 </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0.0000 </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1111.86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222.37 </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889.49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1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内江市</w:t>
            </w:r>
          </w:p>
        </w:tc>
        <w:tc>
          <w:tcPr>
            <w:tcW w:w="1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0.000 </w:t>
            </w: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0.010 </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2.870 </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0.0000 </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43.54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8.71 </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34.83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1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宜宾市</w:t>
            </w:r>
          </w:p>
        </w:tc>
        <w:tc>
          <w:tcPr>
            <w:tcW w:w="1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49.861 </w:t>
            </w: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67 </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0.855 </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52.258 </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0.0000 </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3569.00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713.80 </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2855.20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1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广安市</w:t>
            </w:r>
          </w:p>
        </w:tc>
        <w:tc>
          <w:tcPr>
            <w:tcW w:w="1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6.513 </w:t>
            </w: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19 </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0.195 </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65.794 </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0.0000 </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973.93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194.79 </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779.14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1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眉山市</w:t>
            </w:r>
          </w:p>
        </w:tc>
        <w:tc>
          <w:tcPr>
            <w:tcW w:w="1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14.486 </w:t>
            </w: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27 </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0.400 </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55.370 </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0.1144 </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1940.56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388.11 </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1552.45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1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资阳市</w:t>
            </w:r>
          </w:p>
        </w:tc>
        <w:tc>
          <w:tcPr>
            <w:tcW w:w="1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8</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21.257 </w:t>
            </w: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32 </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0.340 </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21.688 </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0.0000 </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1223.41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244.68 </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978.73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1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阿坝州</w:t>
            </w:r>
          </w:p>
        </w:tc>
        <w:tc>
          <w:tcPr>
            <w:tcW w:w="1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58.473 </w:t>
            </w: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16 </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0.135 </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53.622 </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0.0420 </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1911.80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955.90 </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955.90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1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甘孜州</w:t>
            </w:r>
          </w:p>
        </w:tc>
        <w:tc>
          <w:tcPr>
            <w:tcW w:w="1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6.975 </w:t>
            </w: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7 </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0.120 </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9.354 </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0.0323 </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491.80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245.90 </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245.90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10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凉山州</w:t>
            </w:r>
          </w:p>
        </w:tc>
        <w:tc>
          <w:tcPr>
            <w:tcW w:w="1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16.771</w:t>
            </w: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14</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0.15</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34.561</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1358.65</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679.325</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679.325</w:t>
            </w:r>
          </w:p>
        </w:tc>
      </w:tr>
    </w:tbl>
    <w:p>
      <w:pPr>
        <w:pStyle w:val="4"/>
        <w:rPr>
          <w:rFonts w:hint="default" w:ascii="Times New Roman" w:hAnsi="Times New Roman" w:cs="Times New Roman"/>
        </w:rPr>
      </w:pPr>
    </w:p>
    <w:p>
      <w:pPr>
        <w:rPr>
          <w:rFonts w:hint="default" w:ascii="Times New Roman" w:hAnsi="Times New Roman" w:cs="Times New Roman"/>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方正黑体_GBK">
    <w:altName w:val="Arial Unicode MS"/>
    <w:panose1 w:val="02000000000000000000"/>
    <w:charset w:val="86"/>
    <w:family w:val="script"/>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A7273D"/>
    <w:rsid w:val="2EA72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Salutation"/>
    <w:basedOn w:val="1"/>
    <w:next w:val="1"/>
    <w:uiPriority w:val="0"/>
    <w:rPr>
      <w:rFonts w:ascii="Calibri" w:hAnsi="Calibri"/>
      <w:b/>
      <w:sz w:val="36"/>
      <w:szCs w:val="24"/>
    </w:rPr>
  </w:style>
  <w:style w:type="paragraph" w:styleId="3">
    <w:name w:val="Body Text Indent"/>
    <w:basedOn w:val="1"/>
    <w:uiPriority w:val="0"/>
    <w:pPr>
      <w:spacing w:after="120"/>
      <w:ind w:left="420" w:leftChars="200"/>
    </w:pPr>
  </w:style>
  <w:style w:type="paragraph" w:styleId="4">
    <w:name w:val="footer"/>
    <w:basedOn w:val="1"/>
    <w:next w:val="1"/>
    <w:uiPriority w:val="0"/>
    <w:pPr>
      <w:tabs>
        <w:tab w:val="center" w:pos="4153"/>
        <w:tab w:val="right" w:pos="8306"/>
      </w:tabs>
      <w:snapToGrid w:val="0"/>
      <w:jc w:val="left"/>
    </w:pPr>
    <w:rPr>
      <w:sz w:val="18"/>
      <w:szCs w:val="18"/>
    </w:rPr>
  </w:style>
  <w:style w:type="paragraph" w:styleId="5">
    <w:name w:val="Body Text First Indent 2"/>
    <w:basedOn w:val="3"/>
    <w:next w:val="1"/>
    <w:uiPriority w:val="0"/>
    <w:pPr>
      <w:spacing w:after="120"/>
      <w:ind w:firstLine="420"/>
    </w:pPr>
    <w:rPr>
      <w:sz w:val="28"/>
      <w:szCs w:val="28"/>
    </w:rPr>
  </w:style>
  <w:style w:type="character" w:customStyle="1" w:styleId="8">
    <w:name w:val="font131"/>
    <w:basedOn w:val="6"/>
    <w:qFormat/>
    <w:uiPriority w:val="0"/>
    <w:rPr>
      <w:rFonts w:hint="default" w:ascii="Times New Roman" w:hAnsi="Times New Roman" w:cs="Times New Roman"/>
      <w:color w:val="000000"/>
      <w:sz w:val="32"/>
      <w:szCs w:val="3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2020-12-16T08:59:00Z</dcterms:created>
  <dc:creator>叶婧薇</dc:creator>
  <cp:lastModifiedBy>叶婧薇</cp:lastModifiedBy>
  <dcterms:modified xsi:type="dcterms:W3CDTF">2020-12-16T09:01:05Z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