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80" w:lineRule="exact"/>
        <w:jc w:val="center"/>
        <w:rPr>
          <w:rFonts w:hint="default" w:ascii="Times New Roman" w:hAnsi="Times New Roman" w:eastAsia="方正小标宋简体" w:cs="Times New Roman"/>
          <w:color w:val="000000" w:themeColor="text1"/>
          <w:sz w:val="44"/>
          <w:szCs w:val="44"/>
          <w:u w:val="none"/>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u w:val="none"/>
          <w:lang w:eastAsia="zh-CN"/>
          <w14:textFill>
            <w14:solidFill>
              <w14:schemeClr w14:val="tx1"/>
            </w14:solidFill>
          </w14:textFill>
        </w:rPr>
        <w:t>四川省孤儿医疗康复“明天计划”项目</w:t>
      </w:r>
    </w:p>
    <w:p>
      <w:pPr>
        <w:keepNext w:val="0"/>
        <w:keepLines w:val="0"/>
        <w:pageBreakBefore w:val="0"/>
        <w:kinsoku/>
        <w:wordWrap/>
        <w:overflowPunct/>
        <w:topLinePunct w:val="0"/>
        <w:bidi w:val="0"/>
        <w:snapToGrid/>
        <w:spacing w:line="680" w:lineRule="exact"/>
        <w:jc w:val="center"/>
        <w:rPr>
          <w:rFonts w:hint="default" w:ascii="Times New Roman" w:hAnsi="Times New Roman" w:eastAsia="方正小标宋简体" w:cs="Times New Roman"/>
          <w:color w:val="000000" w:themeColor="text1"/>
          <w:sz w:val="44"/>
          <w:szCs w:val="44"/>
          <w:u w:val="none"/>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u w:val="none"/>
          <w:lang w:eastAsia="zh-CN"/>
          <w14:textFill>
            <w14:solidFill>
              <w14:schemeClr w14:val="tx1"/>
            </w14:solidFill>
          </w14:textFill>
        </w:rPr>
        <w:t>实施细则</w:t>
      </w:r>
    </w:p>
    <w:p>
      <w:pPr>
        <w:keepNext w:val="0"/>
        <w:keepLines w:val="0"/>
        <w:pageBreakBefore w:val="0"/>
        <w:kinsoku/>
        <w:wordWrap/>
        <w:overflowPunct/>
        <w:topLinePunct w:val="0"/>
        <w:bidi w:val="0"/>
        <w:snapToGrid/>
        <w:spacing w:line="580" w:lineRule="exact"/>
        <w:jc w:val="center"/>
        <w:rPr>
          <w:rFonts w:hint="default" w:ascii="Times New Roman" w:hAnsi="Times New Roman" w:eastAsia="楷体_GB2312" w:cs="Times New Roman"/>
          <w:color w:val="000000" w:themeColor="text1"/>
          <w:sz w:val="44"/>
          <w:szCs w:val="44"/>
          <w:u w:val="none"/>
          <w:lang w:val="en-US" w:eastAsia="zh-CN"/>
          <w14:textFill>
            <w14:solidFill>
              <w14:schemeClr w14:val="tx1"/>
            </w14:solidFill>
          </w14:textFill>
        </w:rPr>
      </w:pPr>
      <w:r>
        <w:rPr>
          <w:rFonts w:hint="default" w:ascii="Times New Roman" w:hAnsi="Times New Roman" w:eastAsia="楷体_GB2312" w:cs="Times New Roman"/>
          <w:color w:val="000000" w:themeColor="text1"/>
          <w:spacing w:val="0"/>
          <w:w w:val="100"/>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pacing w:val="0"/>
          <w:w w:val="100"/>
          <w:sz w:val="32"/>
          <w:szCs w:val="32"/>
          <w:lang w:val="en-US" w:eastAsia="zh-CN"/>
          <w14:textFill>
            <w14:solidFill>
              <w14:schemeClr w14:val="tx1"/>
            </w14:solidFill>
          </w14:textFill>
        </w:rPr>
        <w:t>征求意见</w:t>
      </w:r>
      <w:r>
        <w:rPr>
          <w:rFonts w:hint="default" w:ascii="Times New Roman" w:hAnsi="Times New Roman" w:eastAsia="楷体_GB2312" w:cs="Times New Roman"/>
          <w:color w:val="000000" w:themeColor="text1"/>
          <w:spacing w:val="0"/>
          <w:w w:val="100"/>
          <w:sz w:val="32"/>
          <w:szCs w:val="32"/>
          <w:lang w:val="en-US" w:eastAsia="zh-CN"/>
          <w14:textFill>
            <w14:solidFill>
              <w14:schemeClr w14:val="tx1"/>
            </w14:solidFill>
          </w14:textFill>
        </w:rPr>
        <w:t>稿）</w:t>
      </w:r>
    </w:p>
    <w:p>
      <w:pPr>
        <w:keepNext w:val="0"/>
        <w:keepLines w:val="0"/>
        <w:pageBreakBefore w:val="0"/>
        <w:kinsoku/>
        <w:wordWrap/>
        <w:overflowPunct/>
        <w:topLinePunct w:val="0"/>
        <w:bidi w:val="0"/>
        <w:snapToGrid/>
        <w:spacing w:line="580" w:lineRule="exact"/>
        <w:ind w:firstLine="470" w:firstLineChars="196"/>
        <w:rPr>
          <w:rFonts w:hint="default" w:ascii="Times New Roman" w:hAnsi="Times New Roman" w:eastAsia="微软雅黑" w:cs="Times New Roman"/>
          <w:color w:val="000000" w:themeColor="text1"/>
          <w:sz w:val="24"/>
          <w:szCs w:val="24"/>
          <w:u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黑体简体" w:cs="Times New Roman"/>
          <w:b/>
          <w:bCs/>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540" w:lineRule="atLeast"/>
        <w:ind w:left="0" w:right="0" w:firstLine="0"/>
        <w:jc w:val="left"/>
        <w:rPr>
          <w:rFonts w:hint="default" w:ascii="Times New Roman" w:hAnsi="Times New Roman" w:eastAsia="仿宋_GB2312" w:cs="Times New Roman"/>
          <w:b w:val="0"/>
          <w:i w:val="0"/>
          <w:caps w:val="0"/>
          <w:color w:val="000000" w:themeColor="text1"/>
          <w:spacing w:val="0"/>
          <w:kern w:val="2"/>
          <w:sz w:val="32"/>
          <w:szCs w:val="32"/>
          <w:u w:val="none"/>
          <w:shd w:val="clear"/>
          <w:lang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第一条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kern w:val="2"/>
          <w:sz w:val="32"/>
          <w:szCs w:val="32"/>
          <w:u w:val="none"/>
          <w:lang w:val="en-US" w:eastAsia="zh-CN" w:bidi="ar-SA"/>
          <w14:textFill>
            <w14:solidFill>
              <w14:schemeClr w14:val="tx1"/>
            </w14:solidFill>
          </w14:textFill>
        </w:rPr>
        <w:t>为加强四川省“孤儿医疗康复明天计划”（以下简称“明天计划”）项目管理，确保项目实施质量和效果，根据《民政部办公厅关于印发&lt;孤儿医疗康复“明天计划”项目实施办法&gt;的通知》《四川省财政厅 四川省民政厅关</w:t>
      </w:r>
      <w:bookmarkStart w:id="0" w:name="_GoBack"/>
      <w:bookmarkEnd w:id="0"/>
      <w:r>
        <w:rPr>
          <w:rFonts w:hint="default" w:ascii="Times New Roman" w:hAnsi="Times New Roman" w:eastAsia="仿宋_GB2312" w:cs="Times New Roman"/>
          <w:b w:val="0"/>
          <w:color w:val="000000" w:themeColor="text1"/>
          <w:kern w:val="2"/>
          <w:sz w:val="32"/>
          <w:szCs w:val="32"/>
          <w:u w:val="none"/>
          <w:lang w:val="en-US" w:eastAsia="zh-CN" w:bidi="ar-SA"/>
          <w14:textFill>
            <w14:solidFill>
              <w14:schemeClr w14:val="tx1"/>
            </w14:solidFill>
          </w14:textFill>
        </w:rPr>
        <w:t>于印发&lt;</w:t>
      </w:r>
      <w:r>
        <w:rPr>
          <w:rFonts w:hint="default" w:ascii="Times New Roman" w:hAnsi="Times New Roman" w:eastAsia="仿宋_GB2312" w:cs="Times New Roman"/>
          <w:b w:val="0"/>
          <w:i w:val="0"/>
          <w:caps w:val="0"/>
          <w:color w:val="000000" w:themeColor="text1"/>
          <w:spacing w:val="0"/>
          <w:kern w:val="2"/>
          <w:sz w:val="32"/>
          <w:szCs w:val="32"/>
          <w:u w:val="none"/>
          <w:shd w:val="clear" w:fill="auto"/>
          <w:lang w:bidi="ar-SA"/>
          <w14:textFill>
            <w14:solidFill>
              <w14:schemeClr w14:val="tx1"/>
            </w14:solidFill>
          </w14:textFill>
        </w:rPr>
        <w:t>四川省中央和省级财政彩票公益金支持社会福利事业资金管理办法</w:t>
      </w:r>
      <w:r>
        <w:rPr>
          <w:rFonts w:hint="default" w:ascii="Times New Roman" w:hAnsi="Times New Roman" w:eastAsia="仿宋_GB2312" w:cs="Times New Roman"/>
          <w:b w:val="0"/>
          <w:i w:val="0"/>
          <w:caps w:val="0"/>
          <w:color w:val="000000" w:themeColor="text1"/>
          <w:spacing w:val="0"/>
          <w:kern w:val="2"/>
          <w:sz w:val="32"/>
          <w:szCs w:val="32"/>
          <w:u w:val="none"/>
          <w:shd w:val="clear"/>
          <w:lang w:eastAsia="zh-CN" w:bidi="ar-SA"/>
          <w14:textFill>
            <w14:solidFill>
              <w14:schemeClr w14:val="tx1"/>
            </w14:solidFill>
          </w14:textFill>
        </w:rPr>
        <w:t>&gt;的通知》精神，结合四川实际，制定本实施细则。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540" w:lineRule="atLeast"/>
        <w:ind w:left="0" w:right="0" w:firstLine="643" w:firstLineChars="200"/>
        <w:jc w:val="left"/>
        <w:rPr>
          <w:rFonts w:hint="default" w:ascii="Times New Roman" w:hAnsi="Times New Roman" w:eastAsia="仿宋_GB2312" w:cs="Times New Roman"/>
          <w:b w:val="0"/>
          <w:i w:val="0"/>
          <w:caps w:val="0"/>
          <w:color w:val="000000" w:themeColor="text1"/>
          <w:spacing w:val="0"/>
          <w:kern w:val="2"/>
          <w:sz w:val="32"/>
          <w:szCs w:val="32"/>
          <w:u w:val="none"/>
          <w:lang w:bidi="ar-SA"/>
          <w14:textFill>
            <w14:solidFill>
              <w14:schemeClr w14:val="tx1"/>
            </w14:solidFill>
          </w14:textFill>
        </w:rPr>
      </w:pPr>
      <w:r>
        <w:rPr>
          <w:rFonts w:hint="default" w:ascii="Times New Roman" w:hAnsi="Times New Roman" w:eastAsia="仿宋_GB2312" w:cs="Times New Roman"/>
          <w:b/>
          <w:bCs/>
          <w:i w:val="0"/>
          <w:caps w:val="0"/>
          <w:color w:val="000000" w:themeColor="text1"/>
          <w:spacing w:val="0"/>
          <w:kern w:val="44"/>
          <w:sz w:val="32"/>
          <w:szCs w:val="32"/>
          <w:u w:val="none"/>
          <w:shd w:val="clear"/>
          <w:lang w:val="en-US" w:eastAsia="zh-CN" w:bidi="ar-SA"/>
          <w14:textFill>
            <w14:solidFill>
              <w14:schemeClr w14:val="tx1"/>
            </w14:solidFill>
          </w14:textFill>
        </w:rPr>
        <w:t xml:space="preserve">第二条 </w:t>
      </w:r>
      <w:r>
        <w:rPr>
          <w:rFonts w:hint="default" w:ascii="Times New Roman" w:hAnsi="Times New Roman" w:eastAsia="仿宋_GB2312" w:cs="Times New Roman"/>
          <w:b w:val="0"/>
          <w:i w:val="0"/>
          <w:caps w:val="0"/>
          <w:color w:val="000000" w:themeColor="text1"/>
          <w:spacing w:val="0"/>
          <w:kern w:val="2"/>
          <w:sz w:val="32"/>
          <w:szCs w:val="32"/>
          <w:u w:val="none"/>
          <w:shd w:val="clear"/>
          <w:lang w:val="en-US" w:eastAsia="zh-CN" w:bidi="ar-SA"/>
          <w14:textFill>
            <w14:solidFill>
              <w14:schemeClr w14:val="tx1"/>
            </w14:solidFill>
          </w14:textFill>
        </w:rPr>
        <w:t xml:space="preserve"> 本细则所称“明天计划”中央补助资金，是指民政部彩票公益金补助地方项目资金中用于“明天计划”的资金。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bCs/>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44"/>
          <w:sz w:val="32"/>
          <w:szCs w:val="32"/>
          <w:u w:val="none"/>
          <w:lang w:val="en-US" w:eastAsia="zh-CN" w:bidi="ar"/>
          <w14:textFill>
            <w14:solidFill>
              <w14:schemeClr w14:val="tx1"/>
            </w14:solidFill>
          </w14:textFill>
        </w:rPr>
        <w:t xml:space="preserve">第三条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四川省民政厅成立省“明天计划”领导小组，由分管儿童工作厅领导担任组长，儿童保障处处长担任副组长。</w:t>
      </w:r>
      <w:r>
        <w:rPr>
          <w:rFonts w:hint="default" w:ascii="Times New Roman" w:hAnsi="Times New Roman" w:eastAsia="仿宋_GB2312" w:cs="Times New Roman"/>
          <w:bCs w:val="0"/>
          <w:snapToGrid/>
          <w:color w:val="000000" w:themeColor="text1"/>
          <w:sz w:val="32"/>
          <w:szCs w:val="32"/>
          <w:u w:val="none"/>
          <w:lang w:eastAsia="zh-CN"/>
          <w14:textFill>
            <w14:solidFill>
              <w14:schemeClr w14:val="tx1"/>
            </w14:solidFill>
          </w14:textFill>
        </w:rPr>
        <w:t>省</w:t>
      </w:r>
      <w:r>
        <w:rPr>
          <w:rFonts w:hint="default" w:ascii="Times New Roman" w:hAnsi="Times New Roman" w:eastAsia="仿宋_GB2312"/>
          <w:bCs w:val="0"/>
          <w:snapToGrid/>
          <w:color w:val="000000" w:themeColor="text1"/>
          <w:sz w:val="32"/>
          <w:szCs w:val="32"/>
          <w:u w:val="none"/>
          <w14:textFill>
            <w14:solidFill>
              <w14:schemeClr w14:val="tx1"/>
            </w14:solidFill>
          </w14:textFill>
        </w:rPr>
        <w:t>“明天计划”领导小组负责研究需提请厅党组会议、厅长办公会</w:t>
      </w:r>
      <w:r>
        <w:rPr>
          <w:rFonts w:hint="default" w:ascii="Times New Roman" w:hAnsi="Times New Roman" w:eastAsia="仿宋_GB2312" w:cs="Times New Roman"/>
          <w:bCs w:val="0"/>
          <w:snapToGrid/>
          <w:color w:val="000000" w:themeColor="text1"/>
          <w:sz w:val="32"/>
          <w:szCs w:val="32"/>
          <w:u w:val="none"/>
          <w:lang w:eastAsia="zh-CN"/>
          <w14:textFill>
            <w14:solidFill>
              <w14:schemeClr w14:val="tx1"/>
            </w14:solidFill>
          </w14:textFill>
        </w:rPr>
        <w:t>议</w:t>
      </w:r>
      <w:r>
        <w:rPr>
          <w:rFonts w:hint="default" w:ascii="Times New Roman" w:hAnsi="Times New Roman" w:eastAsia="仿宋_GB2312"/>
          <w:bCs w:val="0"/>
          <w:snapToGrid/>
          <w:color w:val="000000" w:themeColor="text1"/>
          <w:sz w:val="32"/>
          <w:szCs w:val="32"/>
          <w:u w:val="none"/>
          <w14:textFill>
            <w14:solidFill>
              <w14:schemeClr w14:val="tx1"/>
            </w14:solidFill>
          </w14:textFill>
        </w:rPr>
        <w:t>研究决定的有关“明天计划”重大事项；研究解决“明天计划”执行过程中遇到的重大问题及其他事项。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 xml:space="preserve">第四条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省</w:t>
      </w:r>
      <w:r>
        <w:rPr>
          <w:rFonts w:hint="default" w:ascii="Times New Roman" w:hAnsi="Times New Roman" w:eastAsia="仿宋_GB2312"/>
          <w:bCs/>
          <w:snapToGrid w:val="0"/>
          <w:color w:val="000000" w:themeColor="text1"/>
          <w:sz w:val="32"/>
          <w:szCs w:val="32"/>
          <w14:textFill>
            <w14:solidFill>
              <w14:schemeClr w14:val="tx1"/>
            </w14:solidFill>
          </w14:textFill>
        </w:rPr>
        <w:t>“明天计划”领导小组</w:t>
      </w:r>
      <w:r>
        <w:rPr>
          <w:rFonts w:hint="default" w:ascii="Times New Roman" w:hAnsi="Times New Roman" w:eastAsia="仿宋_GB2312"/>
          <w:bCs/>
          <w:snapToGrid w:val="0"/>
          <w:color w:val="000000" w:themeColor="text1"/>
          <w:sz w:val="32"/>
          <w:szCs w:val="32"/>
          <w:lang w:eastAsia="zh-CN"/>
          <w14:textFill>
            <w14:solidFill>
              <w14:schemeClr w14:val="tx1"/>
            </w14:solidFill>
          </w14:textFill>
        </w:rPr>
        <w:t>下设</w:t>
      </w:r>
      <w:r>
        <w:rPr>
          <w:rFonts w:hint="default" w:ascii="Times New Roman" w:hAnsi="Times New Roman" w:eastAsia="仿宋_GB2312"/>
          <w:bCs/>
          <w:snapToGrid w:val="0"/>
          <w:color w:val="000000" w:themeColor="text1"/>
          <w:sz w:val="32"/>
          <w:szCs w:val="32"/>
          <w14:textFill>
            <w14:solidFill>
              <w14:schemeClr w14:val="tx1"/>
            </w14:solidFill>
          </w14:textFill>
        </w:rPr>
        <w:t>办公室（以下简称</w:t>
      </w:r>
      <w:r>
        <w:rPr>
          <w:rFonts w:hint="default" w:ascii="Times New Roman" w:hAnsi="Times New Roman" w:eastAsia="仿宋_GB2312"/>
          <w:bCs/>
          <w:snapToGrid w:val="0"/>
          <w:color w:val="000000" w:themeColor="text1"/>
          <w:sz w:val="32"/>
          <w:szCs w:val="32"/>
          <w:lang w:eastAsia="zh-CN"/>
          <w14:textFill>
            <w14:solidFill>
              <w14:schemeClr w14:val="tx1"/>
            </w14:solidFill>
          </w14:textFill>
        </w:rPr>
        <w:t>省</w:t>
      </w:r>
      <w:r>
        <w:rPr>
          <w:rFonts w:hint="default" w:ascii="Times New Roman" w:hAnsi="Times New Roman" w:eastAsia="仿宋_GB2312"/>
          <w:bCs/>
          <w:snapToGrid w:val="0"/>
          <w:color w:val="000000" w:themeColor="text1"/>
          <w:sz w:val="32"/>
          <w:szCs w:val="32"/>
          <w14:textFill>
            <w14:solidFill>
              <w14:schemeClr w14:val="tx1"/>
            </w14:solidFill>
          </w14:textFill>
        </w:rPr>
        <w:t>“明天计划”办公室）</w:t>
      </w:r>
      <w:r>
        <w:rPr>
          <w:rFonts w:hint="default" w:ascii="Times New Roman" w:hAnsi="Times New Roman" w:eastAsia="仿宋_GB2312"/>
          <w:bCs/>
          <w:snapToGrid w:val="0"/>
          <w:color w:val="000000" w:themeColor="text1"/>
          <w:sz w:val="32"/>
          <w:szCs w:val="32"/>
          <w:lang w:eastAsia="zh-CN"/>
          <w14:textFill>
            <w14:solidFill>
              <w14:schemeClr w14:val="tx1"/>
            </w14:solidFill>
          </w14:textFill>
        </w:rPr>
        <w:t>，办公室主任由儿童保障处分管副处长担任，成员由儿童保障处同志组成，办公地点设在儿童保障处。</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具体职责为：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t>（一）</w:t>
      </w:r>
      <w:r>
        <w:rPr>
          <w:rFonts w:hint="default" w:ascii="Times New Roman" w:hAnsi="Times New Roman" w:eastAsia="仿宋_GB2312"/>
          <w:bCs/>
          <w:snapToGrid w:val="0"/>
          <w:color w:val="000000" w:themeColor="text1"/>
          <w:sz w:val="32"/>
          <w:szCs w:val="32"/>
          <w14:textFill>
            <w14:solidFill>
              <w14:schemeClr w14:val="tx1"/>
            </w14:solidFill>
          </w14:textFill>
        </w:rPr>
        <w:t>组织实施“明天计划”具体工作，做好“明天计划”的计划、组织、协调</w:t>
      </w:r>
      <w:r>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t>（二）</w:t>
      </w:r>
      <w:r>
        <w:rPr>
          <w:rFonts w:hint="default" w:ascii="Times New Roman" w:hAnsi="Times New Roman" w:eastAsia="仿宋_GB2312"/>
          <w:bCs/>
          <w:snapToGrid w:val="0"/>
          <w:color w:val="000000" w:themeColor="text1"/>
          <w:sz w:val="32"/>
          <w:szCs w:val="32"/>
          <w14:textFill>
            <w14:solidFill>
              <w14:schemeClr w14:val="tx1"/>
            </w14:solidFill>
          </w14:textFill>
        </w:rPr>
        <w:t>落实领导小组议定的各项事项</w:t>
      </w:r>
      <w:r>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t>；</w:t>
      </w:r>
    </w:p>
    <w:p>
      <w:pPr>
        <w:numPr>
          <w:ilvl w:val="0"/>
          <w:numId w:val="0"/>
        </w:numPr>
        <w:overflowPunct/>
        <w:adjustRightInd/>
        <w:snapToGrid/>
        <w:spacing w:line="580" w:lineRule="exact"/>
        <w:ind w:firstLine="681" w:firstLineChars="213"/>
        <w:outlineLvl w:val="9"/>
        <w:rPr>
          <w:rFonts w:hint="default" w:ascii="Times New Roman" w:hAnsi="Times New Roman" w:eastAsia="仿宋_GB2312"/>
          <w:bCs/>
          <w:snapToGrid w:val="0"/>
          <w:color w:val="000000" w:themeColor="text1"/>
          <w:sz w:val="32"/>
          <w:szCs w:val="32"/>
          <w14:textFill>
            <w14:solidFill>
              <w14:schemeClr w14:val="tx1"/>
            </w14:solidFill>
          </w14:textFill>
        </w:rPr>
      </w:pPr>
      <w:r>
        <w:rPr>
          <w:rFonts w:hint="default" w:ascii="Times New Roman" w:hAnsi="Times New Roman" w:eastAsia="仿宋_GB2312"/>
          <w:bCs/>
          <w:snapToGrid w:val="0"/>
          <w:color w:val="000000" w:themeColor="text1"/>
          <w:sz w:val="32"/>
          <w:szCs w:val="32"/>
          <w:lang w:eastAsia="zh-CN"/>
          <w14:textFill>
            <w14:solidFill>
              <w14:schemeClr w14:val="tx1"/>
            </w14:solidFill>
          </w14:textFill>
        </w:rPr>
        <w:t>（三）</w:t>
      </w:r>
      <w:r>
        <w:rPr>
          <w:rFonts w:hint="default" w:ascii="Times New Roman" w:hAnsi="Times New Roman" w:eastAsia="仿宋_GB2312"/>
          <w:bCs/>
          <w:snapToGrid w:val="0"/>
          <w:color w:val="000000" w:themeColor="text1"/>
          <w:sz w:val="32"/>
          <w:szCs w:val="32"/>
          <w14:textFill>
            <w14:solidFill>
              <w14:schemeClr w14:val="tx1"/>
            </w14:solidFill>
          </w14:textFill>
        </w:rPr>
        <w:t>研究“明天计划”实施过程中出现的困难和问题，提出改进工作的意见、措施；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bCs/>
          <w:snapToGrid w:val="0"/>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t>提出资金分配建议意见；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t>（五）审定补助对象，完成项目结账审核；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t>（六）负责定点医疗机构认定、公布工作；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t>（七）组织开展政府购买服务工作；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z w:val="32"/>
          <w:szCs w:val="32"/>
          <w:u w:val="none"/>
          <w:lang w:val="en-US" w:eastAsia="zh-CN"/>
          <w14:textFill>
            <w14:solidFill>
              <w14:schemeClr w14:val="tx1"/>
            </w14:solidFill>
          </w14:textFill>
        </w:rPr>
        <w:t>（八）加强项目监督管理，适时开展项目督查、回访和评估；</w:t>
      </w:r>
    </w:p>
    <w:p>
      <w:pPr>
        <w:numPr>
          <w:ilvl w:val="0"/>
          <w:numId w:val="0"/>
        </w:numPr>
        <w:overflowPunct/>
        <w:adjustRightInd/>
        <w:snapToGrid/>
        <w:spacing w:line="580" w:lineRule="exact"/>
        <w:ind w:firstLine="681" w:firstLineChars="213"/>
        <w:outlineLvl w:val="9"/>
        <w:rPr>
          <w:rFonts w:hint="default" w:ascii="Times New Roman" w:hAnsi="Times New Roman" w:eastAsia="仿宋_GB2312"/>
          <w:bCs/>
          <w:snapToGrid w:val="0"/>
          <w:color w:val="000000" w:themeColor="text1"/>
          <w:sz w:val="32"/>
          <w:szCs w:val="32"/>
          <w14:textFill>
            <w14:solidFill>
              <w14:schemeClr w14:val="tx1"/>
            </w14:solidFill>
          </w14:textFill>
        </w:rPr>
      </w:pPr>
      <w:r>
        <w:rPr>
          <w:rFonts w:hint="default" w:ascii="Times New Roman" w:hAnsi="Times New Roman" w:eastAsia="仿宋_GB2312"/>
          <w:bCs/>
          <w:snapToGrid w:val="0"/>
          <w:color w:val="000000" w:themeColor="text1"/>
          <w:sz w:val="32"/>
          <w:szCs w:val="32"/>
          <w:lang w:eastAsia="zh-CN"/>
          <w14:textFill>
            <w14:solidFill>
              <w14:schemeClr w14:val="tx1"/>
            </w14:solidFill>
          </w14:textFill>
        </w:rPr>
        <w:t>（九）</w:t>
      </w:r>
      <w:r>
        <w:rPr>
          <w:rFonts w:hint="default" w:ascii="Times New Roman" w:hAnsi="Times New Roman" w:eastAsia="仿宋_GB2312"/>
          <w:bCs/>
          <w:snapToGrid w:val="0"/>
          <w:color w:val="000000" w:themeColor="text1"/>
          <w:sz w:val="32"/>
          <w:szCs w:val="32"/>
          <w14:textFill>
            <w14:solidFill>
              <w14:schemeClr w14:val="tx1"/>
            </w14:solidFill>
          </w14:textFill>
        </w:rPr>
        <w:t>统计“明天计划”有关数据，定期向民政部“明天计划”办公室报送相关工作情况；</w:t>
      </w:r>
    </w:p>
    <w:p>
      <w:pPr>
        <w:numPr>
          <w:ilvl w:val="0"/>
          <w:numId w:val="0"/>
        </w:numPr>
        <w:overflowPunct/>
        <w:adjustRightInd/>
        <w:snapToGrid/>
        <w:spacing w:line="580" w:lineRule="exact"/>
        <w:ind w:firstLine="681" w:firstLineChars="213"/>
        <w:outlineLvl w:val="9"/>
        <w:rPr>
          <w:rFonts w:hint="default" w:ascii="Times New Roman" w:hAnsi="Times New Roman" w:eastAsia="仿宋_GB2312"/>
          <w:bCs/>
          <w:snapToGrid w:val="0"/>
          <w:color w:val="000000" w:themeColor="text1"/>
          <w:sz w:val="32"/>
          <w:szCs w:val="32"/>
          <w14:textFill>
            <w14:solidFill>
              <w14:schemeClr w14:val="tx1"/>
            </w14:solidFill>
          </w14:textFill>
        </w:rPr>
      </w:pPr>
      <w:r>
        <w:rPr>
          <w:rFonts w:hint="default" w:ascii="Times New Roman" w:hAnsi="Times New Roman" w:eastAsia="仿宋_GB2312"/>
          <w:bCs/>
          <w:snapToGrid w:val="0"/>
          <w:color w:val="000000" w:themeColor="text1"/>
          <w:sz w:val="32"/>
          <w:szCs w:val="32"/>
          <w:lang w:eastAsia="zh-CN"/>
          <w14:textFill>
            <w14:solidFill>
              <w14:schemeClr w14:val="tx1"/>
            </w14:solidFill>
          </w14:textFill>
        </w:rPr>
        <w:t>（十）</w:t>
      </w:r>
      <w:r>
        <w:rPr>
          <w:rFonts w:hint="default" w:ascii="Times New Roman" w:hAnsi="Times New Roman" w:eastAsia="仿宋_GB2312"/>
          <w:bCs/>
          <w:snapToGrid w:val="0"/>
          <w:color w:val="000000" w:themeColor="text1"/>
          <w:sz w:val="32"/>
          <w:szCs w:val="32"/>
          <w14:textFill>
            <w14:solidFill>
              <w14:schemeClr w14:val="tx1"/>
            </w14:solidFill>
          </w14:textFill>
        </w:rPr>
        <w:t>承担领导小组交办的其他工作。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第五条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市、县两级应成立“明天计划”办公室，负责该项目的管理和落实。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47" w:leftChars="213" w:right="0" w:rightChars="0" w:firstLine="2240" w:firstLineChars="700"/>
        <w:textAlignment w:val="auto"/>
        <w:outlineLvl w:val="9"/>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47" w:leftChars="213" w:right="0" w:rightChars="0" w:firstLine="2240" w:firstLineChars="700"/>
        <w:textAlignment w:val="auto"/>
        <w:outlineLvl w:val="9"/>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t>第二章   项目内容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s="Times New Roman"/>
          <w:i w:val="0"/>
          <w:caps w:val="0"/>
          <w:color w:val="000000" w:themeColor="text1"/>
          <w:spacing w:val="0"/>
          <w:kern w:val="2"/>
          <w:sz w:val="32"/>
          <w:szCs w:val="32"/>
          <w:u w:val="none"/>
          <w:lang w:bidi="ar-SA"/>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 xml:space="preserve">第六条  </w:t>
      </w:r>
      <w:r>
        <w:rPr>
          <w:rFonts w:hint="default" w:ascii="Times New Roman" w:hAnsi="Times New Roman" w:eastAsia="仿宋_GB2312" w:cs="Times New Roman"/>
          <w:i w:val="0"/>
          <w:caps w:val="0"/>
          <w:color w:val="000000" w:themeColor="text1"/>
          <w:spacing w:val="0"/>
          <w:kern w:val="2"/>
          <w:sz w:val="32"/>
          <w:szCs w:val="32"/>
          <w:u w:val="none"/>
          <w:lang w:bidi="ar-SA"/>
          <w14:textFill>
            <w14:solidFill>
              <w14:schemeClr w14:val="tx1"/>
            </w14:solidFill>
          </w14:textFill>
        </w:rPr>
        <w:t>“明天计划”项目是由民政部组织，省民政厅具体实施，福利彩票公益金支持</w:t>
      </w:r>
      <w:r>
        <w:rPr>
          <w:rFonts w:hint="default" w:ascii="Times New Roman" w:hAnsi="Times New Roman" w:eastAsia="仿宋_GB2312" w:cs="Times New Roman"/>
          <w:i w:val="0"/>
          <w:caps w:val="0"/>
          <w:color w:val="000000" w:themeColor="text1"/>
          <w:spacing w:val="0"/>
          <w:kern w:val="2"/>
          <w:sz w:val="32"/>
          <w:szCs w:val="32"/>
          <w:u w:val="none"/>
          <w:lang w:eastAsia="zh-CN" w:bidi="ar-SA"/>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2"/>
          <w:sz w:val="32"/>
          <w:szCs w:val="32"/>
          <w:u w:val="none"/>
          <w:lang w:val="en-US" w:eastAsia="zh-CN" w:bidi="ar-SA"/>
          <w14:textFill>
            <w14:solidFill>
              <w14:schemeClr w14:val="tx1"/>
            </w14:solidFill>
          </w14:textFill>
        </w:rPr>
        <w:t>主要针对0—18周岁孤儿</w:t>
      </w:r>
      <w:r>
        <w:rPr>
          <w:rFonts w:hint="default" w:ascii="Times New Roman" w:hAnsi="Times New Roman" w:eastAsia="仿宋_GB2312" w:cs="Times New Roman"/>
          <w:i w:val="0"/>
          <w:caps w:val="0"/>
          <w:color w:val="000000" w:themeColor="text1"/>
          <w:spacing w:val="0"/>
          <w:kern w:val="2"/>
          <w:sz w:val="32"/>
          <w:szCs w:val="32"/>
          <w:u w:val="none"/>
          <w:lang w:eastAsia="zh-CN" w:bidi="ar-SA"/>
          <w14:textFill>
            <w14:solidFill>
              <w14:schemeClr w14:val="tx1"/>
            </w14:solidFill>
          </w14:textFill>
        </w:rPr>
        <w:t>开展的医疗康复</w:t>
      </w:r>
      <w:r>
        <w:rPr>
          <w:rFonts w:hint="default" w:ascii="Times New Roman" w:hAnsi="Times New Roman" w:eastAsia="仿宋_GB2312" w:cs="Times New Roman"/>
          <w:i w:val="0"/>
          <w:caps w:val="0"/>
          <w:color w:val="000000" w:themeColor="text1"/>
          <w:spacing w:val="0"/>
          <w:kern w:val="2"/>
          <w:sz w:val="32"/>
          <w:szCs w:val="32"/>
          <w:u w:val="none"/>
          <w:lang w:bidi="ar-SA"/>
          <w14:textFill>
            <w14:solidFill>
              <w14:schemeClr w14:val="tx1"/>
            </w14:solidFill>
          </w14:textFill>
        </w:rPr>
        <w:t>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第七条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“明天计划”项目的资助对象是我省0至18周岁孤儿。孤儿年满18周岁后仍在校就读的，可凭在校证明继续申请。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 xml:space="preserve">第八条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“明天计划”项目的资助范围为保障对象</w:t>
      </w:r>
      <w:r>
        <w:rPr>
          <w:rFonts w:hint="default" w:ascii="Times New Roman" w:hAnsi="Times New Roman" w:eastAsia="仿宋_GB2312" w:cs="Times New Roman"/>
          <w:i w:val="0"/>
          <w:caps w:val="0"/>
          <w:color w:val="000000" w:themeColor="text1"/>
          <w:spacing w:val="0"/>
          <w:sz w:val="32"/>
          <w:szCs w:val="32"/>
          <w:u w:val="none"/>
          <w14:textFill>
            <w14:solidFill>
              <w14:schemeClr w14:val="tx1"/>
            </w14:solidFill>
          </w14:textFill>
        </w:rPr>
        <w:t>医疗康复费用的自付部分（即相关费用总额扣除医保报销、大病保险报销、医疗救助、康复救助、慈善捐助等费用后剩余部分）</w:t>
      </w:r>
      <w:r>
        <w:rPr>
          <w:rFonts w:hint="default" w:ascii="Times New Roman" w:hAnsi="Times New Roman" w:eastAsia="仿宋_GB2312" w:cs="Times New Roman"/>
          <w:i w:val="0"/>
          <w:caps w:val="0"/>
          <w:color w:val="000000" w:themeColor="text1"/>
          <w:spacing w:val="0"/>
          <w:sz w:val="32"/>
          <w:szCs w:val="32"/>
          <w:u w:val="none"/>
          <w:lang w:eastAsia="zh-CN"/>
          <w14:textFill>
            <w14:solidFill>
              <w14:schemeClr w14:val="tx1"/>
            </w14:solidFill>
          </w14:textFill>
        </w:rPr>
        <w:t>。具体</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对以下6类费用提供资助：</w:t>
      </w:r>
    </w:p>
    <w:p>
      <w:pPr>
        <w:overflowPunct w:val="0"/>
        <w:adjustRightInd w:val="0"/>
        <w:snapToGrid w:val="0"/>
        <w:spacing w:line="580" w:lineRule="exact"/>
        <w:ind w:left="0" w:leftChars="0" w:firstLine="640"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（一）诊疗费用。1年内在定点医院的诊疗费用（</w:t>
      </w:r>
      <w:r>
        <w:rPr>
          <w:rFonts w:hint="default" w:ascii="Times New Roman" w:hAnsi="Times New Roman" w:eastAsia="仿宋_GB2312" w:cs="Times New Roman"/>
          <w:b w:val="0"/>
          <w:bCs w:val="0"/>
          <w:i w:val="0"/>
          <w:iCs w:val="0"/>
          <w:color w:val="000000" w:themeColor="text1"/>
          <w:sz w:val="32"/>
          <w:szCs w:val="32"/>
          <w:u w:val="none"/>
          <w:lang w:val="en-US" w:eastAsia="zh-CN"/>
          <w14:textFill>
            <w14:solidFill>
              <w14:schemeClr w14:val="tx1"/>
            </w14:solidFill>
          </w14:textFill>
        </w:rPr>
        <w:t>包括</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门诊和住院费用）自付部分累计超过1000元以上的。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（二）康复费用。孤儿在定点医院内接受专业医疗康复训练费的自付部分，资助标准每人每年不超过3万元。特殊情况下，需到非定点医院进行语言训练、心理康复的，</w:t>
      </w:r>
      <w:r>
        <w:rPr>
          <w:rFonts w:hint="default" w:ascii="Times New Roman" w:hAnsi="Times New Roman" w:eastAsia="仿宋_GB2312"/>
          <w:bCs w:val="0"/>
          <w:snapToGrid/>
          <w:color w:val="000000" w:themeColor="text1"/>
          <w:sz w:val="32"/>
          <w:szCs w:val="32"/>
          <w:u w:val="none"/>
          <w14:textFill>
            <w14:solidFill>
              <w14:schemeClr w14:val="tx1"/>
            </w14:solidFill>
          </w14:textFill>
        </w:rPr>
        <w:t>民政部门需提供诊断情况以及康复机构的资质报告至</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省“明天计划”办公室审定，资助标准每人每年不超过3万元。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（三）特殊药品费用。孤儿因患心脏病服用波生坦（全可利），因患结节硬化症服用雷帕霉素（雷帕鸣口服溶液）和依维莫司等药品费用的自付部分。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（四）辅具器具配置费用。有功能障碍的孤儿，在定点机构配置康复辅具器具如假肢、人工耳蜗、助听器费用的自付部分。对于单价低于3万元的一般康复辅具（如矫正器、矫正鞋等），实行总额比例控制，</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全省</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当年的配置费用总额不应超过上一年度“明天计划”费用总额的30%；对于单价在3万元以上的特殊康复辅具（如人工耳蜗、骨导助听器等），不纳入比例控制范围。</w:t>
      </w:r>
    </w:p>
    <w:p>
      <w:pPr>
        <w:overflowPunct w:val="0"/>
        <w:adjustRightInd w:val="0"/>
        <w:snapToGrid w:val="0"/>
        <w:spacing w:line="580" w:lineRule="exact"/>
        <w:ind w:left="0" w:leftChars="0" w:firstLine="640" w:firstLineChars="200"/>
        <w:rPr>
          <w:rFonts w:hint="default" w:ascii="Times New Roman" w:hAnsi="Times New Roman" w:eastAsia="方正仿宋_GBK"/>
          <w:bCs/>
          <w:snapToGrid w:val="0"/>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（五）体检费用。每人每次不超过800元，每2年1次。各</w:t>
      </w:r>
      <w:r>
        <w:rPr>
          <w:rFonts w:hint="default" w:ascii="Times New Roman" w:hAnsi="Times New Roman" w:eastAsia="方正仿宋_GBK"/>
          <w:bCs/>
          <w:snapToGrid w:val="0"/>
          <w:color w:val="000000" w:themeColor="text1"/>
          <w:sz w:val="32"/>
          <w:szCs w:val="32"/>
          <w14:textFill>
            <w14:solidFill>
              <w14:schemeClr w14:val="tx1"/>
            </w14:solidFill>
          </w14:textFill>
        </w:rPr>
        <w:t>地应根据不同年龄段儿童体检需求确定体检内容。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六）住院服务费用。对需住院治疗的孤儿，在市（州）范围内住院按照300元/人.天标准给予补助，在市外住院按照400元/人.天标准给予补助，每次住院最高补助不超过7000元，每人每年不超过两次；住院服务费用由省“明天计划”办公室负责审定，主要用于患儿营养费、接送患儿费用、住院期间陪护费、组织定点医院筛查费以及其他与患儿治疗相关的费用支出。</w:t>
      </w:r>
    </w:p>
    <w:p>
      <w:pPr>
        <w:numPr>
          <w:ilvl w:val="0"/>
          <w:numId w:val="0"/>
        </w:numPr>
        <w:overflowPunct/>
        <w:adjustRightInd/>
        <w:snapToGrid/>
        <w:spacing w:line="580" w:lineRule="exact"/>
        <w:ind w:firstLine="681" w:firstLineChars="213"/>
        <w:outlineLvl w:val="9"/>
        <w:rPr>
          <w:rFonts w:hint="default" w:ascii="Times New Roman" w:hAnsi="Times New Roman" w:eastAsia="仿宋_GB2312"/>
          <w:bCs w:val="0"/>
          <w:snapToGrid/>
          <w:color w:val="000000" w:themeColor="text1"/>
          <w:sz w:val="32"/>
          <w:szCs w:val="32"/>
          <w:u w:val="none"/>
          <w14:textFill>
            <w14:solidFill>
              <w14:schemeClr w14:val="tx1"/>
            </w14:solidFill>
          </w14:textFill>
        </w:rPr>
      </w:pPr>
      <w:r>
        <w:rPr>
          <w:rFonts w:hint="default" w:ascii="Times New Roman" w:hAnsi="Times New Roman" w:eastAsia="仿宋_GB2312"/>
          <w:bCs w:val="0"/>
          <w:snapToGrid/>
          <w:color w:val="000000" w:themeColor="text1"/>
          <w:sz w:val="32"/>
          <w:szCs w:val="32"/>
          <w:u w:val="none"/>
          <w14:textFill>
            <w14:solidFill>
              <w14:schemeClr w14:val="tx1"/>
            </w14:solidFill>
          </w14:textFill>
        </w:rPr>
        <w:t>前款规定的各类医疗康复资助费用应当分别根据定点医疗机构专门收费发票、药品购置发票、体检费用收据以及有关机构出具的发票</w:t>
      </w:r>
      <w:r>
        <w:rPr>
          <w:rFonts w:hint="default" w:ascii="Times New Roman" w:hAnsi="Times New Roman" w:eastAsia="仿宋_GB2312"/>
          <w:bCs w:val="0"/>
          <w:snapToGrid/>
          <w:color w:val="000000" w:themeColor="text1"/>
          <w:sz w:val="32"/>
          <w:szCs w:val="32"/>
          <w:u w:val="none"/>
          <w:lang w:eastAsia="zh-CN"/>
          <w14:textFill>
            <w14:solidFill>
              <w14:schemeClr w14:val="tx1"/>
            </w14:solidFill>
          </w14:textFill>
        </w:rPr>
        <w:t>据实</w:t>
      </w:r>
      <w:r>
        <w:rPr>
          <w:rFonts w:hint="default" w:ascii="Times New Roman" w:hAnsi="Times New Roman" w:eastAsia="仿宋_GB2312"/>
          <w:bCs w:val="0"/>
          <w:snapToGrid/>
          <w:color w:val="000000" w:themeColor="text1"/>
          <w:sz w:val="32"/>
          <w:szCs w:val="32"/>
          <w:u w:val="none"/>
          <w14:textFill>
            <w14:solidFill>
              <w14:schemeClr w14:val="tx1"/>
            </w14:solidFill>
          </w14:textFill>
        </w:rPr>
        <w:t>结算，且不得超过前款规定的相应资助标准。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 xml:space="preserve">第九条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孤儿所患城乡居民基本医疗保险范围内的各种疾病均可享受救助，</w:t>
      </w:r>
      <w:r>
        <w:rPr>
          <w:rFonts w:hint="default" w:ascii="Times New Roman" w:hAnsi="Times New Roman" w:eastAsia="仿宋_GB2312"/>
          <w:color w:val="000000" w:themeColor="text1"/>
          <w:sz w:val="32"/>
          <w:szCs w:val="32"/>
          <w:u w:val="none"/>
          <w14:textFill>
            <w14:solidFill>
              <w14:schemeClr w14:val="tx1"/>
            </w14:solidFill>
          </w14:textFill>
        </w:rPr>
        <w:t>医疗救治用药范围、诊疗项目等，参照基本医疗保险和大病保险相关规定执行。</w:t>
      </w:r>
    </w:p>
    <w:p>
      <w:pPr>
        <w:overflowPunct w:val="0"/>
        <w:adjustRightInd w:val="0"/>
        <w:snapToGrid w:val="0"/>
        <w:spacing w:line="580" w:lineRule="exact"/>
        <w:ind w:firstLine="643" w:firstLineChars="200"/>
        <w:rPr>
          <w:rFonts w:hint="default" w:ascii="Times New Roman" w:hAnsi="Times New Roman" w:eastAsia="方正仿宋_GBK"/>
          <w:bCs/>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 xml:space="preserve">第十条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“明天计划”项目实行定点医疗机构工作制度</w:t>
      </w:r>
      <w:r>
        <w:rPr>
          <w:rFonts w:hint="default" w:ascii="Times New Roman" w:hAnsi="Times New Roman" w:eastAsia="仿宋_GB2312" w:cs="Times New Roman"/>
          <w:i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方正仿宋_GBK"/>
          <w:bCs/>
          <w:snapToGrid w:val="0"/>
          <w:color w:val="000000" w:themeColor="text1"/>
          <w:sz w:val="32"/>
          <w:szCs w:val="32"/>
          <w14:textFill>
            <w14:solidFill>
              <w14:schemeClr w14:val="tx1"/>
            </w14:solidFill>
          </w14:textFill>
        </w:rPr>
        <w:t>各地可</w:t>
      </w:r>
      <w:r>
        <w:rPr>
          <w:rFonts w:hint="default" w:ascii="Times New Roman" w:hAnsi="Times New Roman" w:eastAsia="方正仿宋_GBK"/>
          <w:bCs/>
          <w:snapToGrid w:val="0"/>
          <w:color w:val="000000" w:themeColor="text1"/>
          <w:sz w:val="32"/>
          <w:szCs w:val="32"/>
          <w:lang w:eastAsia="zh-CN"/>
          <w14:textFill>
            <w14:solidFill>
              <w14:schemeClr w14:val="tx1"/>
            </w14:solidFill>
          </w14:textFill>
        </w:rPr>
        <w:t>按照分级诊疗原则，</w:t>
      </w:r>
      <w:r>
        <w:rPr>
          <w:rFonts w:hint="default" w:ascii="Times New Roman" w:hAnsi="Times New Roman" w:eastAsia="方正仿宋_GBK"/>
          <w:bCs/>
          <w:snapToGrid w:val="0"/>
          <w:color w:val="000000" w:themeColor="text1"/>
          <w:sz w:val="32"/>
          <w:szCs w:val="32"/>
          <w14:textFill>
            <w14:solidFill>
              <w14:schemeClr w14:val="tx1"/>
            </w14:solidFill>
          </w14:textFill>
        </w:rPr>
        <w:t>根据孤儿救治需要，选择定点医院就医。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（一）省内定点医院：详见附件1，各市州</w:t>
      </w:r>
      <w:r>
        <w:rPr>
          <w:rFonts w:hint="default" w:ascii="Times New Roman" w:hAnsi="Times New Roman" w:eastAsia="仿宋_GB2312"/>
          <w:bCs w:val="0"/>
          <w:snapToGrid/>
          <w:color w:val="000000" w:themeColor="text1"/>
          <w:sz w:val="32"/>
          <w:szCs w:val="32"/>
          <w:u w:val="none"/>
          <w14:textFill>
            <w14:solidFill>
              <w14:schemeClr w14:val="tx1"/>
            </w14:solidFill>
          </w14:textFill>
        </w:rPr>
        <w:t>增设</w:t>
      </w:r>
      <w:r>
        <w:rPr>
          <w:rFonts w:hint="default" w:ascii="Times New Roman" w:hAnsi="Times New Roman" w:eastAsia="仿宋_GB2312"/>
          <w:bCs w:val="0"/>
          <w:snapToGrid/>
          <w:color w:val="000000" w:themeColor="text1"/>
          <w:sz w:val="32"/>
          <w:szCs w:val="32"/>
          <w:u w:val="none"/>
          <w:lang w:eastAsia="zh-CN"/>
          <w14:textFill>
            <w14:solidFill>
              <w14:schemeClr w14:val="tx1"/>
            </w14:solidFill>
          </w14:textFill>
        </w:rPr>
        <w:t>、调整定点医院，</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需提前向省“明天计划”办公室申请。省“明天计划”办公室原则上每年公布一次新增定点医院名单。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（二）省内辅具器具配置机构（康复定点医院）：四川省康复辅具技术服务中心（四川省民政康复医院）。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（三）省内脑瘫康复训练示范基地：四川省民政康复医院、成都市儿童福利院。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t>第三章  项目管理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第十一条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各市州民政局根据本地工作开展情况，制定年度工作计划，于每年3月15日前向省“明天计划”办公室报送本年度《×市（州）×年度“明天计划”补助资金需求表》（附件2）。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省“明天计划”办公室负责汇总各地资金计划，提出年度资金需求计划后报民政部“明天计划”办公室。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第十二条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各地应认真执行资金计划，确保资金精准使用。当年未安排使用的“明天计划”部级彩票公益金，可结转下一年度使用，但连续使用不得超过两年。对当年安排的“明天计划”部级彩票公益金未安排使用部分，核减下一年度资金计划指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第十三条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“明天计划”项目</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下列</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情形需提前报省“明天计划”办公室审</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核备案</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olor w:val="000000" w:themeColor="text1"/>
          <w:sz w:val="32"/>
          <w:szCs w:val="32"/>
          <w:u w:val="none"/>
          <w:lang w:eastAsia="zh-CN"/>
          <w14:textFill>
            <w14:solidFill>
              <w14:schemeClr w14:val="tx1"/>
            </w14:solidFill>
          </w14:textFill>
        </w:rPr>
      </w:pPr>
      <w:r>
        <w:rPr>
          <w:rFonts w:hint="default" w:ascii="Times New Roman" w:hAnsi="Times New Roman" w:eastAsia="仿宋_GB2312"/>
          <w:color w:val="000000" w:themeColor="text1"/>
          <w:sz w:val="32"/>
          <w:szCs w:val="32"/>
          <w:u w:val="none"/>
          <w:lang w:eastAsia="zh-CN"/>
          <w14:textFill>
            <w14:solidFill>
              <w14:schemeClr w14:val="tx1"/>
            </w14:solidFill>
          </w14:textFill>
        </w:rPr>
        <w:t>（一）基本医疗保险报销范围之外的特殊病种，需由各市（州）、县（市、区）“明天计划”办公室组织定点医院相关科室专家（不少于</w:t>
      </w:r>
      <w:r>
        <w:rPr>
          <w:rFonts w:hint="default" w:ascii="Times New Roman" w:hAnsi="Times New Roman" w:eastAsia="仿宋_GB2312"/>
          <w:color w:val="000000" w:themeColor="text1"/>
          <w:sz w:val="32"/>
          <w:szCs w:val="32"/>
          <w:u w:val="none"/>
          <w:lang w:val="en-US" w:eastAsia="zh-CN"/>
          <w14:textFill>
            <w14:solidFill>
              <w14:schemeClr w14:val="tx1"/>
            </w14:solidFill>
          </w14:textFill>
        </w:rPr>
        <w:t>3人</w:t>
      </w:r>
      <w:r>
        <w:rPr>
          <w:rFonts w:hint="default" w:ascii="Times New Roman" w:hAnsi="Times New Roman" w:eastAsia="仿宋_GB2312"/>
          <w:color w:val="000000" w:themeColor="text1"/>
          <w:sz w:val="32"/>
          <w:szCs w:val="32"/>
          <w:u w:val="none"/>
          <w:lang w:eastAsia="zh-CN"/>
          <w14:textFill>
            <w14:solidFill>
              <w14:schemeClr w14:val="tx1"/>
            </w14:solidFill>
          </w14:textFill>
        </w:rPr>
        <w:t>）集中研究形成书面意见后，由市（州）“明天计划”办公室向省“明天计划”办公室申请，待同意后方能组织实施。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bCs w:val="0"/>
          <w:snapToGrid/>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（二）</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市、县两级“明天计划”办公室应及时了解掌握孤儿治疗费用情况，预估单次自付费用超过8万元的情形，需及时上报</w:t>
      </w:r>
      <w:r>
        <w:rPr>
          <w:rFonts w:hint="default" w:ascii="Times New Roman" w:hAnsi="Times New Roman" w:eastAsia="仿宋_GB2312"/>
          <w:bCs w:val="0"/>
          <w:snapToGrid/>
          <w:color w:val="000000" w:themeColor="text1"/>
          <w:sz w:val="32"/>
          <w:szCs w:val="32"/>
          <w:u w:val="none"/>
          <w:lang w:eastAsia="zh-CN"/>
          <w14:textFill>
            <w14:solidFill>
              <w14:schemeClr w14:val="tx1"/>
            </w14:solidFill>
          </w14:textFill>
        </w:rPr>
        <w:t>省</w:t>
      </w:r>
      <w:r>
        <w:rPr>
          <w:rFonts w:hint="default" w:ascii="Times New Roman" w:hAnsi="Times New Roman" w:eastAsia="仿宋_GB2312"/>
          <w:bCs w:val="0"/>
          <w:snapToGrid/>
          <w:color w:val="000000" w:themeColor="text1"/>
          <w:sz w:val="32"/>
          <w:szCs w:val="32"/>
          <w:u w:val="none"/>
          <w14:textFill>
            <w14:solidFill>
              <w14:schemeClr w14:val="tx1"/>
            </w14:solidFill>
          </w14:textFill>
        </w:rPr>
        <w:t>“明天计划”</w:t>
      </w:r>
      <w:r>
        <w:rPr>
          <w:rFonts w:hint="default" w:ascii="Times New Roman" w:hAnsi="Times New Roman" w:eastAsia="仿宋_GB2312"/>
          <w:bCs w:val="0"/>
          <w:snapToGrid/>
          <w:color w:val="000000" w:themeColor="text1"/>
          <w:sz w:val="32"/>
          <w:szCs w:val="32"/>
          <w:u w:val="none"/>
          <w:lang w:eastAsia="zh-CN"/>
          <w14:textFill>
            <w14:solidFill>
              <w14:schemeClr w14:val="tx1"/>
            </w14:solidFill>
          </w14:textFill>
        </w:rPr>
        <w:t>办公室</w:t>
      </w:r>
      <w:r>
        <w:rPr>
          <w:rFonts w:hint="default" w:ascii="Times New Roman" w:hAnsi="Times New Roman" w:eastAsia="仿宋_GB2312"/>
          <w:bCs w:val="0"/>
          <w:snapToGrid/>
          <w:color w:val="000000" w:themeColor="text1"/>
          <w:sz w:val="32"/>
          <w:szCs w:val="32"/>
          <w:u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snapToGrid/>
          <w:color w:val="000000" w:themeColor="text1"/>
          <w:sz w:val="32"/>
          <w:szCs w:val="32"/>
          <w:u w:val="none"/>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孤儿需跨省治疗的，监护人或患儿所在福利机构须向当地民政部门或“明天计划”办公室提出书面申请，逐级上报至省“明天计划”办公室，经省“明天计划”办公室同意后可跨省救治。治疗中产生的费用由福利机构或监护人先行垫付，年底统一上报结算。未经同意而自行跨省治疗的，所产生的费用不予补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81"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如遇特殊病种需在非定点医院治疗的须事前向省“明天计划”办公室申请，待同意后方能在非定点医院治疗。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（五）孤儿如遇紧急情况需要急救，可以先救治、再补报相关手续。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 xml:space="preserve">第十四条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“明天计划”救治（除前款所列特殊情形外）须在定点医院完成，并合理控制治疗费用成本。</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诊疗、康复、特殊药品费用，应当先办结城乡医保、大病保险、医疗救助、康复救助、慈善捐助等报销手续后，对剩余自付部分申请资助。未办理以上手续直接申请资助的，监护人或福利机构须作出书面说明并提供相应佐证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第十五条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各级民政部门要加强“明天计划”项目资金结算过程监管，规范报销流程，确保专项管理、专款专用。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一）结算时间。各市（州）民政局每年12月31日前，须组织各县（市、区）民政局将本地孤儿已完成的诊疗、康复、体检、辅具器具配置费用和购买特殊药品费用，列入本年度结账范围据实结算。跨年度产生的费用列入下一年度结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（二）结算内容。结算时需如实填报《“明天计划”资助表》（附件5）。福利机构养育的孤儿由所在福利机构作为填报单位，社会散居孤儿由所在地县（市、区）民政局作为填报单位。填报时应提供如下材料：</w:t>
      </w:r>
    </w:p>
    <w:p>
      <w:pPr>
        <w:overflowPunct w:val="0"/>
        <w:adjustRightInd w:val="0"/>
        <w:snapToGrid w:val="0"/>
        <w:spacing w:line="580" w:lineRule="exact"/>
        <w:ind w:firstLine="640" w:firstLineChars="200"/>
        <w:rPr>
          <w:rFonts w:hint="default" w:ascii="Times New Roman" w:hAnsi="Times New Roman" w:eastAsia="仿宋_GB2312" w:cs="Times New Roman"/>
          <w:bCs/>
          <w:snapToGrid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z w:val="32"/>
          <w:szCs w:val="32"/>
          <w:lang w:eastAsia="zh-CN"/>
          <w14:textFill>
            <w14:solidFill>
              <w14:schemeClr w14:val="tx1"/>
            </w14:solidFill>
          </w14:textFill>
        </w:rPr>
        <w:t>1</w:t>
      </w:r>
      <w:r>
        <w:rPr>
          <w:rFonts w:hint="default" w:ascii="Times New Roman" w:hAnsi="Times New Roman" w:eastAsia="仿宋_GB2312" w:cs="Times New Roman"/>
          <w:bCs/>
          <w:snapToGrid w:val="0"/>
          <w:color w:val="000000" w:themeColor="text1"/>
          <w:sz w:val="32"/>
          <w:szCs w:val="32"/>
          <w:lang w:val="en-US" w:eastAsia="zh-CN"/>
          <w14:textFill>
            <w14:solidFill>
              <w14:schemeClr w14:val="tx1"/>
            </w14:solidFill>
          </w14:textFill>
        </w:rPr>
        <w:t>.孤儿身份证（或户口本）或其他可以表明孤儿身份的材料，如公安机关报案材料等；</w:t>
      </w:r>
    </w:p>
    <w:p>
      <w:pPr>
        <w:overflowPunct w:val="0"/>
        <w:adjustRightInd w:val="0"/>
        <w:snapToGrid w:val="0"/>
        <w:spacing w:line="580" w:lineRule="exact"/>
        <w:ind w:firstLine="640" w:firstLineChars="200"/>
        <w:rPr>
          <w:rFonts w:hint="default" w:ascii="Times New Roman" w:hAnsi="Times New Roman" w:eastAsia="仿宋_GB2312" w:cs="Times New Roman"/>
          <w:bCs/>
          <w:snapToGrid w:val="0"/>
          <w:color w:val="000000" w:themeColor="text1"/>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z w:val="32"/>
          <w:szCs w:val="32"/>
          <w:lang w:val="en-US" w:eastAsia="zh-CN"/>
          <w14:textFill>
            <w14:solidFill>
              <w14:schemeClr w14:val="tx1"/>
            </w14:solidFill>
          </w14:textFill>
        </w:rPr>
        <w:t>2.医疗记录：</w:t>
      </w:r>
      <w:r>
        <w:rPr>
          <w:rFonts w:hint="default" w:ascii="Times New Roman" w:hAnsi="Times New Roman" w:eastAsia="仿宋_GB2312" w:cs="Times New Roman"/>
          <w:bCs/>
          <w:snapToGrid w:val="0"/>
          <w:color w:val="000000" w:themeColor="text1"/>
          <w:sz w:val="32"/>
          <w:szCs w:val="32"/>
          <w14:textFill>
            <w14:solidFill>
              <w14:schemeClr w14:val="tx1"/>
            </w14:solidFill>
          </w14:textFill>
        </w:rPr>
        <w:t>资助项目为诊疗费用的，需提供定点医院出具的治疗记录（门诊病历、出院小结、康复出院评估等）；资助项目为特殊药品费用和辅具器具配置费用的，需提供定点医院出具的病情诊断及治疗建议；资助项目为体检费用的，需提供体检明细单或体检报告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z w:val="32"/>
          <w:szCs w:val="32"/>
          <w:lang w:val="en-US" w:eastAsia="zh-CN"/>
          <w14:textFill>
            <w14:solidFill>
              <w14:schemeClr w14:val="tx1"/>
            </w14:solidFill>
          </w14:textFill>
        </w:rPr>
        <w:t>3.费用票据：一般情况下，应提供</w:t>
      </w:r>
      <w:r>
        <w:rPr>
          <w:rFonts w:hint="default" w:ascii="Times New Roman" w:hAnsi="Times New Roman" w:eastAsia="仿宋_GB2312" w:cs="Times New Roman"/>
          <w:bCs/>
          <w:snapToGrid w:val="0"/>
          <w:color w:val="000000" w:themeColor="text1"/>
          <w:sz w:val="32"/>
          <w:szCs w:val="32"/>
          <w14:textFill>
            <w14:solidFill>
              <w14:schemeClr w14:val="tx1"/>
            </w14:solidFill>
          </w14:textFill>
        </w:rPr>
        <w:t>定点</w:t>
      </w:r>
      <w:r>
        <w:rPr>
          <w:rFonts w:hint="default" w:ascii="Times New Roman" w:hAnsi="Times New Roman" w:eastAsia="仿宋_GB2312" w:cs="Times New Roman"/>
          <w:bCs/>
          <w:snapToGrid w:val="0"/>
          <w:color w:val="000000" w:themeColor="text1"/>
          <w:sz w:val="32"/>
          <w:szCs w:val="32"/>
          <w:lang w:eastAsia="zh-CN"/>
          <w14:textFill>
            <w14:solidFill>
              <w14:schemeClr w14:val="tx1"/>
            </w14:solidFill>
          </w14:textFill>
        </w:rPr>
        <w:t>医院出具</w:t>
      </w:r>
      <w:r>
        <w:rPr>
          <w:rFonts w:hint="default" w:ascii="Times New Roman" w:hAnsi="Times New Roman" w:eastAsia="仿宋_GB2312" w:cs="Times New Roman"/>
          <w:bCs/>
          <w:snapToGrid w:val="0"/>
          <w:color w:val="000000" w:themeColor="text1"/>
          <w:sz w:val="32"/>
          <w:szCs w:val="32"/>
          <w14:textFill>
            <w14:solidFill>
              <w14:schemeClr w14:val="tx1"/>
            </w14:solidFill>
          </w14:textFill>
        </w:rPr>
        <w:t>的专用</w:t>
      </w:r>
      <w:r>
        <w:rPr>
          <w:rFonts w:hint="default" w:ascii="Times New Roman" w:hAnsi="Times New Roman" w:eastAsia="仿宋_GB2312" w:cs="Times New Roman"/>
          <w:bCs/>
          <w:snapToGrid w:val="0"/>
          <w:color w:val="000000" w:themeColor="text1"/>
          <w:sz w:val="32"/>
          <w:szCs w:val="32"/>
          <w:lang w:eastAsia="zh-CN"/>
          <w14:textFill>
            <w14:solidFill>
              <w14:schemeClr w14:val="tx1"/>
            </w14:solidFill>
          </w14:textFill>
        </w:rPr>
        <w:t>医疗</w:t>
      </w:r>
      <w:r>
        <w:rPr>
          <w:rFonts w:hint="default" w:ascii="Times New Roman" w:hAnsi="Times New Roman" w:eastAsia="仿宋_GB2312" w:cs="Times New Roman"/>
          <w:bCs/>
          <w:snapToGrid w:val="0"/>
          <w:color w:val="000000" w:themeColor="text1"/>
          <w:sz w:val="32"/>
          <w:szCs w:val="32"/>
          <w14:textFill>
            <w14:solidFill>
              <w14:schemeClr w14:val="tx1"/>
            </w14:solidFill>
          </w14:textFill>
        </w:rPr>
        <w:t>票据，特殊药品及辅具器具费用可以提供购置发票。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（三）结算方式。各级应区分对象按以下方式进行结算：</w:t>
      </w:r>
    </w:p>
    <w:p>
      <w:pPr>
        <w:overflowPunct w:val="0"/>
        <w:adjustRightInd w:val="0"/>
        <w:snapToGrid w:val="0"/>
        <w:spacing w:line="580" w:lineRule="exact"/>
        <w:ind w:firstLine="640" w:firstLineChars="200"/>
        <w:rPr>
          <w:rFonts w:hint="default" w:ascii="Times New Roman" w:hAnsi="Times New Roman" w:eastAsia="方正仿宋_GBK"/>
          <w:bCs/>
          <w:snapToGrid w:val="0"/>
          <w:color w:val="000000" w:themeColor="text1"/>
          <w:sz w:val="32"/>
          <w:szCs w:val="32"/>
          <w:lang w:eastAsia="zh-CN"/>
          <w14:textFill>
            <w14:solidFill>
              <w14:schemeClr w14:val="tx1"/>
            </w14:solidFill>
          </w14:textFill>
        </w:rPr>
      </w:pPr>
      <w:r>
        <w:rPr>
          <w:rFonts w:hint="default" w:ascii="Times New Roman" w:hAnsi="Times New Roman" w:eastAsia="方正仿宋_GBK"/>
          <w:bCs/>
          <w:snapToGrid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bCs/>
          <w:snapToGrid w:val="0"/>
          <w:color w:val="000000" w:themeColor="text1"/>
          <w:sz w:val="32"/>
          <w:szCs w:val="32"/>
          <w14:textFill>
            <w14:solidFill>
              <w14:schemeClr w14:val="tx1"/>
            </w14:solidFill>
          </w14:textFill>
        </w:rPr>
        <w:t>儿童福利机构申请项目资助的，由所属民政部门对病患状况、病历票据等进行核实</w:t>
      </w:r>
      <w:r>
        <w:rPr>
          <w:rFonts w:hint="default" w:ascii="Times New Roman" w:hAnsi="Times New Roman" w:eastAsia="方正仿宋_GBK"/>
          <w:bCs/>
          <w:snapToGrid w:val="0"/>
          <w:color w:val="000000" w:themeColor="text1"/>
          <w:sz w:val="32"/>
          <w:szCs w:val="32"/>
          <w:lang w:eastAsia="zh-CN"/>
          <w14:textFill>
            <w14:solidFill>
              <w14:schemeClr w14:val="tx1"/>
            </w14:solidFill>
          </w14:textFill>
        </w:rPr>
        <w:t>，</w:t>
      </w:r>
      <w:r>
        <w:rPr>
          <w:rFonts w:hint="default" w:ascii="Times New Roman" w:hAnsi="Times New Roman" w:eastAsia="方正仿宋_GBK"/>
          <w:bCs/>
          <w:snapToGrid w:val="0"/>
          <w:color w:val="000000" w:themeColor="text1"/>
          <w:sz w:val="32"/>
          <w:szCs w:val="32"/>
          <w14:textFill>
            <w14:solidFill>
              <w14:schemeClr w14:val="tx1"/>
            </w14:solidFill>
          </w14:textFill>
        </w:rPr>
        <w:t>对于符合资助的，</w:t>
      </w:r>
      <w:r>
        <w:rPr>
          <w:rFonts w:hint="default" w:ascii="Times New Roman" w:hAnsi="Times New Roman" w:eastAsia="方正仿宋_GBK"/>
          <w:bCs/>
          <w:snapToGrid w:val="0"/>
          <w:color w:val="000000" w:themeColor="text1"/>
          <w:sz w:val="32"/>
          <w:szCs w:val="32"/>
          <w:lang w:eastAsia="zh-CN"/>
          <w14:textFill>
            <w14:solidFill>
              <w14:schemeClr w14:val="tx1"/>
            </w14:solidFill>
          </w14:textFill>
        </w:rPr>
        <w:t>通过“全国儿童福利信息系统”</w:t>
      </w:r>
      <w:r>
        <w:rPr>
          <w:rFonts w:hint="default" w:ascii="Times New Roman" w:hAnsi="Times New Roman" w:eastAsia="方正仿宋_GBK"/>
          <w:bCs/>
          <w:snapToGrid w:val="0"/>
          <w:color w:val="000000" w:themeColor="text1"/>
          <w:sz w:val="32"/>
          <w:szCs w:val="32"/>
          <w14:textFill>
            <w14:solidFill>
              <w14:schemeClr w14:val="tx1"/>
            </w14:solidFill>
          </w14:textFill>
        </w:rPr>
        <w:t>逐级上报</w:t>
      </w:r>
      <w:r>
        <w:rPr>
          <w:rFonts w:hint="default" w:ascii="Times New Roman" w:hAnsi="Times New Roman" w:eastAsia="方正仿宋_GBK"/>
          <w:bCs/>
          <w:snapToGrid w:val="0"/>
          <w:color w:val="000000" w:themeColor="text1"/>
          <w:sz w:val="32"/>
          <w:szCs w:val="32"/>
          <w:lang w:eastAsia="zh-CN"/>
          <w14:textFill>
            <w14:solidFill>
              <w14:schemeClr w14:val="tx1"/>
            </w14:solidFill>
          </w14:textFill>
        </w:rPr>
        <w:t>至省</w:t>
      </w:r>
      <w:r>
        <w:rPr>
          <w:rFonts w:hint="default" w:ascii="Times New Roman" w:hAnsi="Times New Roman" w:eastAsia="方正仿宋_GBK"/>
          <w:bCs/>
          <w:snapToGrid w:val="0"/>
          <w:color w:val="000000" w:themeColor="text1"/>
          <w:sz w:val="32"/>
          <w:szCs w:val="32"/>
          <w14:textFill>
            <w14:solidFill>
              <w14:schemeClr w14:val="tx1"/>
            </w14:solidFill>
          </w14:textFill>
        </w:rPr>
        <w:t>“明天计划”办公室</w:t>
      </w:r>
      <w:r>
        <w:rPr>
          <w:rFonts w:hint="default" w:ascii="Times New Roman" w:hAnsi="Times New Roman" w:eastAsia="方正仿宋_GBK"/>
          <w:bCs/>
          <w:snapToGrid w:val="0"/>
          <w:color w:val="000000" w:themeColor="text1"/>
          <w:sz w:val="32"/>
          <w:szCs w:val="32"/>
          <w:lang w:eastAsia="zh-CN"/>
          <w14:textFill>
            <w14:solidFill>
              <w14:schemeClr w14:val="tx1"/>
            </w14:solidFill>
          </w14:textFill>
        </w:rPr>
        <w:t>审批</w:t>
      </w:r>
      <w:r>
        <w:rPr>
          <w:rFonts w:hint="default" w:ascii="Times New Roman" w:hAnsi="Times New Roman" w:eastAsia="方正仿宋_GBK"/>
          <w:bCs/>
          <w:snapToGrid w:val="0"/>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1" w:firstLineChars="213"/>
        <w:textAlignment w:val="auto"/>
        <w:outlineLvl w:val="9"/>
        <w:rPr>
          <w:rFonts w:hint="default" w:ascii="Times New Roman" w:hAnsi="Times New Roman" w:eastAsia="方正仿宋_GBK"/>
          <w:bCs/>
          <w:snapToGrid w:val="0"/>
          <w:color w:val="000000" w:themeColor="text1"/>
          <w:sz w:val="32"/>
          <w:szCs w:val="32"/>
          <w14:textFill>
            <w14:solidFill>
              <w14:schemeClr w14:val="tx1"/>
            </w14:solidFill>
          </w14:textFill>
        </w:rPr>
      </w:pPr>
      <w:r>
        <w:rPr>
          <w:rFonts w:hint="default" w:ascii="Times New Roman" w:hAnsi="Times New Roman" w:eastAsia="方正仿宋_GBK"/>
          <w:bCs/>
          <w:snapToGrid w:val="0"/>
          <w:color w:val="000000" w:themeColor="text1"/>
          <w:sz w:val="32"/>
          <w:szCs w:val="32"/>
          <w:lang w:val="en-US" w:eastAsia="zh-CN"/>
          <w14:textFill>
            <w14:solidFill>
              <w14:schemeClr w14:val="tx1"/>
            </w14:solidFill>
          </w14:textFill>
        </w:rPr>
        <w:t>2.</w:t>
      </w:r>
      <w:r>
        <w:rPr>
          <w:rFonts w:hint="default" w:ascii="Times New Roman" w:hAnsi="Times New Roman" w:eastAsia="方正仿宋_GBK"/>
          <w:bCs/>
          <w:snapToGrid w:val="0"/>
          <w:color w:val="000000" w:themeColor="text1"/>
          <w:sz w:val="32"/>
          <w:szCs w:val="32"/>
          <w14:textFill>
            <w14:solidFill>
              <w14:schemeClr w14:val="tx1"/>
            </w14:solidFill>
          </w14:textFill>
        </w:rPr>
        <w:t>社会散居孤儿监护人申请项目资助的，</w:t>
      </w:r>
      <w:r>
        <w:rPr>
          <w:rFonts w:hint="default" w:ascii="Times New Roman" w:hAnsi="Times New Roman" w:eastAsia="方正仿宋_GBK"/>
          <w:bCs/>
          <w:snapToGrid w:val="0"/>
          <w:color w:val="000000" w:themeColor="text1"/>
          <w:sz w:val="32"/>
          <w:szCs w:val="32"/>
          <w:lang w:eastAsia="zh-CN"/>
          <w14:textFill>
            <w14:solidFill>
              <w14:schemeClr w14:val="tx1"/>
            </w14:solidFill>
          </w14:textFill>
        </w:rPr>
        <w:t>监护人在办结医保报销、医疗救助、慈善救助等后，凭医疗票据向所属</w:t>
      </w:r>
      <w:r>
        <w:rPr>
          <w:rFonts w:hint="default" w:ascii="Times New Roman" w:hAnsi="Times New Roman" w:eastAsia="方正仿宋_GBK"/>
          <w:bCs/>
          <w:snapToGrid w:val="0"/>
          <w:color w:val="000000" w:themeColor="text1"/>
          <w:sz w:val="32"/>
          <w:szCs w:val="32"/>
          <w14:textFill>
            <w14:solidFill>
              <w14:schemeClr w14:val="tx1"/>
            </w14:solidFill>
          </w14:textFill>
        </w:rPr>
        <w:t>县级民政部门</w:t>
      </w:r>
      <w:r>
        <w:rPr>
          <w:rFonts w:hint="default" w:ascii="Times New Roman" w:hAnsi="Times New Roman" w:eastAsia="方正仿宋_GBK"/>
          <w:bCs/>
          <w:snapToGrid w:val="0"/>
          <w:color w:val="000000" w:themeColor="text1"/>
          <w:sz w:val="32"/>
          <w:szCs w:val="32"/>
          <w:lang w:eastAsia="zh-CN"/>
          <w14:textFill>
            <w14:solidFill>
              <w14:schemeClr w14:val="tx1"/>
            </w14:solidFill>
          </w14:textFill>
        </w:rPr>
        <w:t>提出结账申请，县级民政部门</w:t>
      </w:r>
      <w:r>
        <w:rPr>
          <w:rFonts w:hint="default" w:ascii="Times New Roman" w:hAnsi="Times New Roman" w:eastAsia="方正仿宋_GBK"/>
          <w:bCs/>
          <w:snapToGrid w:val="0"/>
          <w:color w:val="000000" w:themeColor="text1"/>
          <w:sz w:val="32"/>
          <w:szCs w:val="32"/>
          <w14:textFill>
            <w14:solidFill>
              <w14:schemeClr w14:val="tx1"/>
            </w14:solidFill>
          </w14:textFill>
        </w:rPr>
        <w:t>对申请人身份、病患状况、病历票据等进行核实</w:t>
      </w:r>
      <w:r>
        <w:rPr>
          <w:rFonts w:hint="default" w:ascii="Times New Roman" w:hAnsi="Times New Roman" w:eastAsia="方正仿宋_GBK"/>
          <w:bCs/>
          <w:snapToGrid w:val="0"/>
          <w:color w:val="000000" w:themeColor="text1"/>
          <w:sz w:val="32"/>
          <w:szCs w:val="32"/>
          <w:lang w:eastAsia="zh-CN"/>
          <w14:textFill>
            <w14:solidFill>
              <w14:schemeClr w14:val="tx1"/>
            </w14:solidFill>
          </w14:textFill>
        </w:rPr>
        <w:t>，</w:t>
      </w:r>
      <w:r>
        <w:rPr>
          <w:rFonts w:hint="default" w:ascii="Times New Roman" w:hAnsi="Times New Roman" w:eastAsia="方正仿宋_GBK"/>
          <w:bCs/>
          <w:snapToGrid w:val="0"/>
          <w:color w:val="000000" w:themeColor="text1"/>
          <w:sz w:val="32"/>
          <w:szCs w:val="32"/>
          <w14:textFill>
            <w14:solidFill>
              <w14:schemeClr w14:val="tx1"/>
            </w14:solidFill>
          </w14:textFill>
        </w:rPr>
        <w:t>对于符合资助的，</w:t>
      </w:r>
      <w:r>
        <w:rPr>
          <w:rFonts w:hint="default" w:ascii="Times New Roman" w:hAnsi="Times New Roman" w:eastAsia="方正仿宋_GBK"/>
          <w:bCs/>
          <w:snapToGrid w:val="0"/>
          <w:color w:val="000000" w:themeColor="text1"/>
          <w:sz w:val="32"/>
          <w:szCs w:val="32"/>
          <w:lang w:eastAsia="zh-CN"/>
          <w14:textFill>
            <w14:solidFill>
              <w14:schemeClr w14:val="tx1"/>
            </w14:solidFill>
          </w14:textFill>
        </w:rPr>
        <w:t>通过“全国儿童福利信息系统”</w:t>
      </w:r>
      <w:r>
        <w:rPr>
          <w:rFonts w:hint="default" w:ascii="Times New Roman" w:hAnsi="Times New Roman" w:eastAsia="方正仿宋_GBK"/>
          <w:bCs/>
          <w:snapToGrid w:val="0"/>
          <w:color w:val="000000" w:themeColor="text1"/>
          <w:sz w:val="32"/>
          <w:szCs w:val="32"/>
          <w14:textFill>
            <w14:solidFill>
              <w14:schemeClr w14:val="tx1"/>
            </w14:solidFill>
          </w14:textFill>
        </w:rPr>
        <w:t>逐级上报</w:t>
      </w:r>
      <w:r>
        <w:rPr>
          <w:rFonts w:hint="default" w:ascii="Times New Roman" w:hAnsi="Times New Roman" w:eastAsia="方正仿宋_GBK"/>
          <w:bCs/>
          <w:snapToGrid w:val="0"/>
          <w:color w:val="000000" w:themeColor="text1"/>
          <w:sz w:val="32"/>
          <w:szCs w:val="32"/>
          <w:lang w:eastAsia="zh-CN"/>
          <w14:textFill>
            <w14:solidFill>
              <w14:schemeClr w14:val="tx1"/>
            </w14:solidFill>
          </w14:textFill>
        </w:rPr>
        <w:t>省</w:t>
      </w:r>
      <w:r>
        <w:rPr>
          <w:rFonts w:hint="default" w:ascii="Times New Roman" w:hAnsi="Times New Roman" w:eastAsia="方正仿宋_GBK"/>
          <w:bCs/>
          <w:snapToGrid w:val="0"/>
          <w:color w:val="000000" w:themeColor="text1"/>
          <w:sz w:val="32"/>
          <w:szCs w:val="32"/>
          <w14:textFill>
            <w14:solidFill>
              <w14:schemeClr w14:val="tx1"/>
            </w14:solidFill>
          </w14:textFill>
        </w:rPr>
        <w:t>“明天计划”办公室</w:t>
      </w:r>
      <w:r>
        <w:rPr>
          <w:rFonts w:hint="default" w:ascii="Times New Roman" w:hAnsi="Times New Roman" w:eastAsia="方正仿宋_GBK"/>
          <w:bCs/>
          <w:snapToGrid w:val="0"/>
          <w:color w:val="000000" w:themeColor="text1"/>
          <w:sz w:val="32"/>
          <w:szCs w:val="32"/>
          <w:lang w:eastAsia="zh-CN"/>
          <w14:textFill>
            <w14:solidFill>
              <w14:schemeClr w14:val="tx1"/>
            </w14:solidFill>
          </w14:textFill>
        </w:rPr>
        <w:t>审批。</w:t>
      </w:r>
      <w:r>
        <w:rPr>
          <w:rFonts w:hint="default" w:ascii="Times New Roman" w:hAnsi="Times New Roman" w:eastAsia="方正仿宋_GBK"/>
          <w:bCs/>
          <w:snapToGrid w:val="0"/>
          <w:color w:val="000000" w:themeColor="text1"/>
          <w:sz w:val="32"/>
          <w:szCs w:val="32"/>
          <w14:textFill>
            <w14:solidFill>
              <w14:schemeClr w14:val="tx1"/>
            </w14:solidFill>
          </w14:textFill>
        </w:rPr>
        <w:t>提交申请材料不完整的，县级民政部门应一次性告知申请人</w:t>
      </w:r>
      <w:r>
        <w:rPr>
          <w:rFonts w:hint="default" w:ascii="Times New Roman" w:hAnsi="Times New Roman" w:eastAsia="方正仿宋_GBK"/>
          <w:bCs/>
          <w:snapToGrid w:val="0"/>
          <w:color w:val="000000" w:themeColor="text1"/>
          <w:sz w:val="32"/>
          <w:szCs w:val="32"/>
          <w:lang w:eastAsia="zh-CN"/>
          <w14:textFill>
            <w14:solidFill>
              <w14:schemeClr w14:val="tx1"/>
            </w14:solidFill>
          </w14:textFill>
        </w:rPr>
        <w:t>，</w:t>
      </w:r>
      <w:r>
        <w:rPr>
          <w:rFonts w:hint="default" w:ascii="Times New Roman" w:hAnsi="Times New Roman" w:eastAsia="方正仿宋_GBK"/>
          <w:bCs/>
          <w:snapToGrid w:val="0"/>
          <w:color w:val="000000" w:themeColor="text1"/>
          <w:sz w:val="32"/>
          <w:szCs w:val="32"/>
          <w14:textFill>
            <w14:solidFill>
              <w14:schemeClr w14:val="tx1"/>
            </w14:solidFill>
          </w14:textFill>
        </w:rPr>
        <w:t>对不符合资助条件的，不予资助</w:t>
      </w:r>
      <w:r>
        <w:rPr>
          <w:rFonts w:hint="default" w:ascii="Times New Roman" w:hAnsi="Times New Roman" w:eastAsia="方正仿宋_GBK"/>
          <w:bCs/>
          <w:snapToGrid w:val="0"/>
          <w:color w:val="000000" w:themeColor="text1"/>
          <w:sz w:val="32"/>
          <w:szCs w:val="32"/>
          <w:lang w:eastAsia="zh-CN"/>
          <w14:textFill>
            <w14:solidFill>
              <w14:schemeClr w14:val="tx1"/>
            </w14:solidFill>
          </w14:textFill>
        </w:rPr>
        <w:t>，并向申请人说明原因</w:t>
      </w:r>
      <w:r>
        <w:rPr>
          <w:rFonts w:hint="default" w:ascii="Times New Roman" w:hAnsi="Times New Roman" w:eastAsia="方正仿宋_GBK"/>
          <w:bCs/>
          <w:snapToGrid w:val="0"/>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第十六条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市州民政部门是“明天计划”项目统筹管理、结算核实、存档备查的责任单位。对于部分原件需留存县级民政部门做账的，县级民政部门可将加盖公章的资料复印件送市级民政部门存档备查。“明天计划”相关工作档案保管年限不低于10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第十七条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市州民政部门应及时掌握本地区“明天计划”工作动态，加强资金核实和工作统计，每年3月15日前通过全国儿童福利信息管理系统上报有关数据。上一年度“明天计划”项目资金使用汇总表（附件4）、明细表（附件3）及《“明天计划”资助表》（附件5）送省“明天计划”办公室审批，年度工作总结、下一年度资金使用计划同步报省“明天计划”办公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47" w:leftChars="213" w:right="0" w:rightChars="0" w:firstLine="2240" w:firstLineChars="700"/>
        <w:textAlignment w:val="auto"/>
        <w:outlineLvl w:val="9"/>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47" w:leftChars="213" w:right="0" w:rightChars="0" w:firstLine="2240" w:firstLineChars="700"/>
        <w:textAlignment w:val="auto"/>
        <w:outlineLvl w:val="9"/>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t>第四章  项目监督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第十八条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各级民政部门可通过专项检查督导、绩效评估等方式，对项目实施情况进行监督检查，提升项目绩效，确保项目实施效果。省“明天计划”办公室将委托第三方机构对项目实施情况开展抽查评估，抽查比例不低于市州总数的30%。各市州民政部门对本辖区项目执行情况和资金使用状况负责，每年应组织对所辖县（市、区）进行抽查，比例不低于30%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第十九条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民政厅按照彩票公益金使用管理有关规定，加强对“明天计划”项目的监督管理。按照《民政部彩票公益金使用管理信息公开办法要求》，推进“明天计划”项目信息公开，主动接受社会监督。项目资金预算执行单位应当按照福彩公益金公示要求，及时在本部门、本单位门户网站上公布福彩公益金使用管理信息，并依法接受人大、纪检监察、审计和社会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4"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第二十条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项目资金预算执行单位应当按照“谁使用谁负责”的原则，加强项目监管，定期组织自查，及时发现和纠正有关问题，确保专款专用。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第二十一条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各级民政部门要加强对资助对象的资格核定、申报材料的审查把关，严禁弄虚作假套取资金。要加大政策宣传，维护孤儿合法权益。对于“明天计划”项目实施中的违法违规行为，要依照《财政违法行为处罚处分条例》《民政部彩票公益金项目监督办法》等有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t>第五章 附  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84" w:firstLineChars="213"/>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第二十二条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各级民政部门可利用地方资金，对“明天计划”资助对象进行拓展。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 xml:space="preserve">第二十三条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本细则由省“明天计划”办公室负责解释。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第二十四条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本细则自2021年6月 日起执行，2026年6月  日内有效。本办法施行之后我省出台的有关规定与本细则相抵触的，以本细则为准。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13" w:right="0" w:rightChars="0" w:firstLine="320" w:firstLineChars="100"/>
        <w:textAlignment w:val="auto"/>
        <w:outlineLvl w:val="9"/>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p>
    <w:p>
      <w:pPr>
        <w:keepNext w:val="0"/>
        <w:keepLines w:val="0"/>
        <w:pageBreakBefore w:val="0"/>
        <w:shd w:val="solid" w:color="FFFFFF" w:fill="auto"/>
        <w:kinsoku/>
        <w:wordWrap/>
        <w:overflowPunct/>
        <w:topLinePunct w:val="0"/>
        <w:autoSpaceDN w:val="0"/>
        <w:bidi w:val="0"/>
        <w:snapToGrid/>
        <w:spacing w:line="580" w:lineRule="exact"/>
        <w:rPr>
          <w:rFonts w:hint="default" w:ascii="Times New Roman" w:hAnsi="Times New Roman" w:eastAsia="微软雅黑" w:cs="Times New Roman"/>
          <w:color w:val="000000" w:themeColor="text1"/>
          <w:sz w:val="24"/>
          <w:szCs w:val="24"/>
          <w:u w:val="none"/>
          <w:lang w:eastAsia="zh-CN"/>
          <w14:textFill>
            <w14:solidFill>
              <w14:schemeClr w14:val="tx1"/>
            </w14:solidFill>
          </w14:textFill>
        </w:rPr>
      </w:pPr>
      <w:r>
        <w:rPr>
          <w:rFonts w:hint="default" w:ascii="Times New Roman" w:hAnsi="Times New Roman" w:eastAsia="微软雅黑" w:cs="Times New Roman"/>
          <w:color w:val="000000" w:themeColor="text1"/>
          <w:sz w:val="24"/>
          <w:szCs w:val="24"/>
          <w:u w:val="none"/>
          <w:lang w:eastAsia="zh-CN"/>
          <w14:textFill>
            <w14:solidFill>
              <w14:schemeClr w14:val="tx1"/>
            </w14:solidFill>
          </w14:textFill>
        </w:rPr>
        <w:br w:type="page"/>
      </w:r>
    </w:p>
    <w:p>
      <w:pPr>
        <w:keepNext w:val="0"/>
        <w:keepLines w:val="0"/>
        <w:pageBreakBefore w:val="0"/>
        <w:kinsoku/>
        <w:wordWrap/>
        <w:overflowPunct/>
        <w:topLinePunct w:val="0"/>
        <w:bidi w:val="0"/>
        <w:snapToGrid/>
        <w:spacing w:line="580" w:lineRule="exact"/>
        <w:jc w:val="both"/>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t>附件1</w:t>
      </w:r>
    </w:p>
    <w:p>
      <w:pPr>
        <w:keepNext w:val="0"/>
        <w:keepLines w:val="0"/>
        <w:pageBreakBefore w:val="0"/>
        <w:kinsoku/>
        <w:wordWrap/>
        <w:overflowPunct/>
        <w:topLinePunct w:val="0"/>
        <w:bidi w:val="0"/>
        <w:snapToGrid/>
        <w:spacing w:line="580" w:lineRule="exact"/>
        <w:jc w:val="both"/>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pPr>
    </w:p>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color w:val="000000" w:themeColor="text1"/>
          <w:sz w:val="40"/>
          <w:szCs w:val="40"/>
          <w:u w:val="none"/>
          <w:lang w:eastAsia="zh-CN"/>
          <w14:textFill>
            <w14:solidFill>
              <w14:schemeClr w14:val="tx1"/>
            </w14:solidFill>
          </w14:textFill>
        </w:rPr>
      </w:pPr>
      <w:r>
        <w:rPr>
          <w:rFonts w:hint="default" w:ascii="Times New Roman" w:hAnsi="Times New Roman" w:eastAsia="方正小标宋简体" w:cs="Times New Roman"/>
          <w:color w:val="000000" w:themeColor="text1"/>
          <w:sz w:val="40"/>
          <w:szCs w:val="40"/>
          <w:u w:val="none"/>
          <w14:textFill>
            <w14:solidFill>
              <w14:schemeClr w14:val="tx1"/>
            </w14:solidFill>
          </w14:textFill>
        </w:rPr>
        <w:t>四川省“明天计划”</w:t>
      </w:r>
      <w:r>
        <w:rPr>
          <w:rFonts w:hint="default" w:ascii="Times New Roman" w:hAnsi="Times New Roman" w:eastAsia="方正小标宋简体" w:cs="Times New Roman"/>
          <w:color w:val="000000" w:themeColor="text1"/>
          <w:sz w:val="40"/>
          <w:szCs w:val="40"/>
          <w:u w:val="none"/>
          <w:lang w:eastAsia="zh-CN"/>
          <w14:textFill>
            <w14:solidFill>
              <w14:schemeClr w14:val="tx1"/>
            </w14:solidFill>
          </w14:textFill>
        </w:rPr>
        <w:t>定</w:t>
      </w:r>
      <w:r>
        <w:rPr>
          <w:rFonts w:hint="default" w:ascii="Times New Roman" w:hAnsi="Times New Roman" w:eastAsia="方正小标宋简体" w:cs="Times New Roman"/>
          <w:color w:val="000000" w:themeColor="text1"/>
          <w:sz w:val="40"/>
          <w:szCs w:val="40"/>
          <w:u w:val="none"/>
          <w14:textFill>
            <w14:solidFill>
              <w14:schemeClr w14:val="tx1"/>
            </w14:solidFill>
          </w14:textFill>
        </w:rPr>
        <w:t>点医院</w:t>
      </w:r>
      <w:r>
        <w:rPr>
          <w:rFonts w:hint="default" w:ascii="Times New Roman" w:hAnsi="Times New Roman" w:eastAsia="方正小标宋简体" w:cs="Times New Roman"/>
          <w:color w:val="000000" w:themeColor="text1"/>
          <w:sz w:val="40"/>
          <w:szCs w:val="40"/>
          <w:u w:val="none"/>
          <w:lang w:eastAsia="zh-CN"/>
          <w14:textFill>
            <w14:solidFill>
              <w14:schemeClr w14:val="tx1"/>
            </w14:solidFill>
          </w14:textFill>
        </w:rPr>
        <w:t>名单</w:t>
      </w:r>
    </w:p>
    <w:p>
      <w:pPr>
        <w:keepNext w:val="0"/>
        <w:keepLines w:val="0"/>
        <w:pageBreakBefore w:val="0"/>
        <w:kinsoku/>
        <w:wordWrap/>
        <w:overflowPunct/>
        <w:topLinePunct w:val="0"/>
        <w:bidi w:val="0"/>
        <w:snapToGrid/>
        <w:spacing w:line="580" w:lineRule="exact"/>
        <w:jc w:val="center"/>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pP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成都市：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四川大学华西医院、四川大学华西第二医院、四川大学华西口腔医院、</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四川省人民医院、</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成都市妇女儿童医院、成都市第二人民医院、成都市第三人民医院、成都市第七人民医院、郫都区人民医院、简阳市人民医院、都江堰市人民医院、彭州市人民医院、邛崃市医疗中心医院、崇州市人民医院、金堂县第一人民医院、新津区人民医院、蒲江县人民医院、</w:t>
      </w:r>
      <w:r>
        <w:rPr>
          <w:rFonts w:hint="default" w:ascii="Times New Roman" w:hAnsi="Times New Roman" w:eastAsia="仿宋_GB2312"/>
          <w:color w:val="000000" w:themeColor="text1"/>
          <w:sz w:val="32"/>
          <w:szCs w:val="32"/>
          <w:u w:val="none"/>
          <w14:textFill>
            <w14:solidFill>
              <w14:schemeClr w14:val="tx1"/>
            </w14:solidFill>
          </w14:textFill>
        </w:rPr>
        <w:t>蒲江县妇幼保健计划生育服务中心</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大邑县第二人民医院、四川天府新区人民医院、龙泉驿区第一人民医院、青白江区人民医院、新都区妇幼保健院、温江区人民医院、双流区妇幼保健院（25所）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自贡市：</w:t>
      </w:r>
      <w:r>
        <w:rPr>
          <w:rFonts w:hint="default" w:ascii="Times New Roman" w:hAnsi="Times New Roman" w:eastAsia="仿宋_GB2312" w:cs="Times New Roman"/>
          <w:color w:val="000000" w:themeColor="text1"/>
          <w:sz w:val="32"/>
          <w:szCs w:val="32"/>
          <w14:textFill>
            <w14:solidFill>
              <w14:schemeClr w14:val="tx1"/>
            </w14:solidFill>
          </w14:textFill>
        </w:rPr>
        <w:t>自贡市第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人民医院</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自贡市第四人民医院、自贡市第三人民医院、自贡市第二人民医院、荣县人民医院、富顺县人民医院（6所）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攀枝花：</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攀枝花市中心医院、攀枝花学院附属医院、米易县人民医院、盐边县人民医院（4所）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泸州市：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西南医科大学附属医院、泸县人民医院、合江县人民医院、叙永县人民医院、古蔺县人民医院（5所）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德阳市：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德阳市人民医院、德阳市第二人民医院、德阳市妇幼保健院、罗江区中医院、罗江区人民医院、广汉市人民医院、什邡市中医院、四川大学华西医院绵竹医院、中江县人民医院（9所）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绵阳市：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绵阳市中心医院、绵阳市404医院、绵阳市第三人民医院、三台县人民医院、北川羌族自治县中羌医医院、安州区中医院、盐亭县肿瘤医院、梓潼县中医院、平武县中医院、江油市精神病医院（10所）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广元市：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广元市中心医院、苍溪县中医医院、旺苍县人民医院、剑阁县人民医院、青川县人民医院、广元市精神卫生中心、朝天区中医院、昭化区人民医院（8所）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遂宁市：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遂宁市中心医院、蓬溪县人民医院、射洪市中医院、大英县中医院（4所）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内江市：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内江市第一人民医院、内江市第二人民医院、内江市中医院、内江市东兴区人民医院、内江市中区人民医院、资中县人民医院、隆昌市人民医院、威远县人民医院（8所）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乐山市：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乐山市人民医院、乐山市妇女儿童医院、乐山市中医医院、乐山市市中区妇幼保健院、武警四川总队医院、五通桥区人民医院、沙湾区人民医院、金口河区人民医院、峨眉山市人民医院、犍为县中医院、井研县人民医院、夹江县人民医院、沐川县人民医院、峨边县人民医院、马边县人民医院（15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南充市：</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南充市中心医院、南充市第四人民医院、南充民康医院、</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川北医学院附属医院</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、南充市中医医院、嘉陵区人民医院、高坪区人民医院、阆中市中医院、南部县人民医院、</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南部县中医院、</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南充市第六人民医院、蓬安县人民医院、西充县人民医院、仪陇县人民医院（14所）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宜宾市：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宜宾市第一人民医院、宜宾市第二人民医院、宜宾市中西医结合医院、宜宾市第六人民医院、江安县人民医院、长宁县人民医院、高县人民医院、筠连县人民医院、珙县人民医院、兴文县人民医院、屏山县人民医院（11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广安市：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四川大学华西广安医院、广安区人民医院、华蓥市人民医院、岳池县人民医院、邻水县人民医院、武胜县中医院（6所）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达州市：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达州市中心医院、达州市中西医结合医院、达川区人民医院、通川区妇幼保健院、万源市中心医院、渠县中医院</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、宣汉县人民医院、宣汉县第三人民医院、大</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竹县中医院、开江县人民医院（10所）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巴中市：</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巴中市中心医院</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、巴中市中医院、恩阳区人民医院、平昌县第二人民医院、南江县人民医院、通江县中医医院（6所）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雅安市：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雅安市人民医院、雅安市雨城区人民医院、雅安市名山区人民医院 、天全县人民医院、宝兴县人民医院、芦山县人民医院、荥经县人民医院 、汉源县人民医院、石棉县人民医院 （9所）         </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眉山市：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眉山市人民医院、眉山市妇幼保健院、眉山市彭山区人民医院、洪雅县人民医院、丹棱县人民医院、青神县中医医院、仁寿县人民医院</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（7所）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资阳市：</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资阳市人民医院、资阳市第一人民医院、资阳市第四人民医院、雁江区中医医院、安岳县人民医院、乐至县人民医院（6所）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阿坝州：</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阿坝州人民医院、金川县人民医院、小金县人民医院、阿坝县人民医院、若尔盖县人民医院、红原县人民医院、壤塘县人民医院、汶川县人民医院、理县人民医院、茂县人民医院、松潘县人民医院、九寨沟县人民医院、黑水县人民医院（13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甘孜州：</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甘孜州人民医院、甘孜州藏医院、康定市人民医院、德格县人民医院、德格县藏医院、乡城县人民医院、乡城县藏医院、炉霍县人民医院、炉霍县藏医院、得荣县人民医院、得荣县中藏医院、雅江县人民医院、理塘县人民医院、理塘县藏医院、石渠县人民医院、石渠县藏医院、稻城县人民医院、稻城县藏医院、色达县人民医院、色达县中藏医院、九龙县人民医院、九龙县民族医院、白玉县人民医院、白玉县藏医院、新龙县人民医院、丹巴县人民医院、丹巴县中藏医院、甘孜县人民医院、甘孜县中藏医院、巴塘县人民医院、巴塘县中藏医院、泸定县人民医院、泸定县民族医院、道孚县人民医院（34所）</w:t>
      </w:r>
    </w:p>
    <w:p>
      <w:pPr>
        <w:keepNext w:val="0"/>
        <w:keepLines w:val="0"/>
        <w:pageBreakBefore w:val="0"/>
        <w:kinsoku/>
        <w:wordWrap/>
        <w:overflowPunct/>
        <w:topLinePunct w:val="0"/>
        <w:bidi w:val="0"/>
        <w:snapToGrid/>
        <w:spacing w:line="580" w:lineRule="exact"/>
        <w:ind w:firstLine="643"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u w:val="none"/>
          <w:lang w:val="en-US" w:eastAsia="zh-CN"/>
          <w14:textFill>
            <w14:solidFill>
              <w14:schemeClr w14:val="tx1"/>
            </w14:solidFill>
          </w14:textFill>
        </w:rPr>
        <w:t>凉山州：</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凉山彝族自治州第一人民医院、凉山彝族自治州中西医结合医院、西昌市人民医院、木里县人民医院、盐源县人民医院、德昌县人民医院、会理县人民医院、会东县人民医院、会东县中医院、宁南县人民医院、普格县人民医院、布拖县人民医院、金阳县人民医院、昭觉县人民医院、喜德县人民医院、冕宁县人民医院、越西县人民医院、甘洛县人民医院、美姑县人民医院、雷波县人民医院（20所）</w:t>
      </w:r>
    </w:p>
    <w:p>
      <w:pPr>
        <w:keepNext w:val="0"/>
        <w:keepLines w:val="0"/>
        <w:pageBreakBefore w:val="0"/>
        <w:kinsoku/>
        <w:wordWrap/>
        <w:overflowPunct/>
        <w:topLinePunct w:val="0"/>
        <w:bidi w:val="0"/>
        <w:snapToGrid/>
        <w:spacing w:line="580" w:lineRule="exact"/>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（合计 229 所）</w:t>
      </w:r>
    </w:p>
    <w:p>
      <w:pPr>
        <w:keepNext w:val="0"/>
        <w:keepLines w:val="0"/>
        <w:pageBreakBefore w:val="0"/>
        <w:kinsoku/>
        <w:wordWrap/>
        <w:overflowPunct/>
        <w:topLinePunct w:val="0"/>
        <w:bidi w:val="0"/>
        <w:snapToGrid/>
        <w:spacing w:line="580" w:lineRule="exact"/>
        <w:rPr>
          <w:rFonts w:hint="default" w:ascii="Times New Roman" w:hAnsi="Times New Roman" w:eastAsia="微软雅黑" w:cs="Times New Roman"/>
          <w:color w:val="000000" w:themeColor="text1"/>
          <w:sz w:val="24"/>
          <w:szCs w:val="24"/>
          <w:u w:val="none"/>
          <w14:textFill>
            <w14:solidFill>
              <w14:schemeClr w14:val="tx1"/>
            </w14:solidFill>
          </w14:textFill>
        </w:rPr>
      </w:pPr>
    </w:p>
    <w:p>
      <w:pPr>
        <w:keepNext w:val="0"/>
        <w:keepLines w:val="0"/>
        <w:pageBreakBefore w:val="0"/>
        <w:kinsoku/>
        <w:wordWrap/>
        <w:overflowPunct/>
        <w:topLinePunct w:val="0"/>
        <w:bidi w:val="0"/>
        <w:snapToGrid/>
        <w:spacing w:line="580" w:lineRule="exact"/>
        <w:rPr>
          <w:rFonts w:hint="default" w:ascii="Times New Roman" w:hAnsi="Times New Roman" w:eastAsia="微软雅黑" w:cs="Times New Roman"/>
          <w:bCs/>
          <w:color w:val="000000" w:themeColor="text1"/>
          <w:sz w:val="24"/>
          <w:szCs w:val="24"/>
          <w:u w:val="none"/>
          <w14:textFill>
            <w14:solidFill>
              <w14:schemeClr w14:val="tx1"/>
            </w14:solidFill>
          </w14:textFill>
        </w:rPr>
      </w:pPr>
    </w:p>
    <w:p>
      <w:pPr>
        <w:keepNext w:val="0"/>
        <w:keepLines w:val="0"/>
        <w:pageBreakBefore w:val="0"/>
        <w:kinsoku/>
        <w:wordWrap/>
        <w:overflowPunct/>
        <w:topLinePunct w:val="0"/>
        <w:bidi w:val="0"/>
        <w:snapToGrid/>
        <w:spacing w:line="580" w:lineRule="exact"/>
        <w:rPr>
          <w:rFonts w:hint="default" w:ascii="Times New Roman" w:hAnsi="Times New Roman" w:eastAsia="微软雅黑" w:cs="Times New Roman"/>
          <w:bCs/>
          <w:color w:val="000000" w:themeColor="text1"/>
          <w:sz w:val="24"/>
          <w:szCs w:val="24"/>
          <w:u w:val="none"/>
          <w14:textFill>
            <w14:solidFill>
              <w14:schemeClr w14:val="tx1"/>
            </w14:solidFill>
          </w14:textFill>
        </w:rPr>
      </w:pPr>
    </w:p>
    <w:p>
      <w:pPr>
        <w:keepNext w:val="0"/>
        <w:keepLines w:val="0"/>
        <w:pageBreakBefore w:val="0"/>
        <w:kinsoku/>
        <w:wordWrap/>
        <w:overflowPunct/>
        <w:topLinePunct w:val="0"/>
        <w:bidi w:val="0"/>
        <w:snapToGrid/>
        <w:spacing w:line="580" w:lineRule="exact"/>
        <w:rPr>
          <w:rFonts w:hint="default" w:ascii="Times New Roman" w:hAnsi="Times New Roman" w:eastAsia="微软雅黑" w:cs="Times New Roman"/>
          <w:bCs/>
          <w:color w:val="000000" w:themeColor="text1"/>
          <w:sz w:val="24"/>
          <w:szCs w:val="24"/>
          <w:u w:val="none"/>
          <w14:textFill>
            <w14:solidFill>
              <w14:schemeClr w14:val="tx1"/>
            </w14:solidFill>
          </w14:textFill>
        </w:rPr>
      </w:pPr>
    </w:p>
    <w:p>
      <w:pPr>
        <w:keepNext w:val="0"/>
        <w:keepLines w:val="0"/>
        <w:pageBreakBefore w:val="0"/>
        <w:kinsoku/>
        <w:wordWrap/>
        <w:overflowPunct/>
        <w:topLinePunct w:val="0"/>
        <w:bidi w:val="0"/>
        <w:snapToGrid/>
        <w:spacing w:line="580" w:lineRule="exact"/>
        <w:rPr>
          <w:rFonts w:hint="default" w:ascii="Times New Roman" w:hAnsi="Times New Roman" w:eastAsia="微软雅黑" w:cs="Times New Roman"/>
          <w:bCs/>
          <w:color w:val="000000" w:themeColor="text1"/>
          <w:sz w:val="24"/>
          <w:szCs w:val="24"/>
          <w:u w:val="none"/>
          <w14:textFill>
            <w14:solidFill>
              <w14:schemeClr w14:val="tx1"/>
            </w14:solidFill>
          </w14:textFill>
        </w:rPr>
      </w:pPr>
    </w:p>
    <w:p>
      <w:pPr>
        <w:keepNext w:val="0"/>
        <w:keepLines w:val="0"/>
        <w:pageBreakBefore w:val="0"/>
        <w:kinsoku/>
        <w:wordWrap/>
        <w:overflowPunct/>
        <w:topLinePunct w:val="0"/>
        <w:bidi w:val="0"/>
        <w:snapToGrid/>
        <w:spacing w:line="580" w:lineRule="exact"/>
        <w:rPr>
          <w:rFonts w:hint="default" w:ascii="Times New Roman" w:hAnsi="Times New Roman" w:eastAsia="微软雅黑" w:cs="Times New Roman"/>
          <w:bCs/>
          <w:color w:val="000000" w:themeColor="text1"/>
          <w:sz w:val="24"/>
          <w:szCs w:val="24"/>
          <w:u w:val="none"/>
          <w14:textFill>
            <w14:solidFill>
              <w14:schemeClr w14:val="tx1"/>
            </w14:solidFill>
          </w14:textFill>
        </w:rPr>
      </w:pPr>
    </w:p>
    <w:p>
      <w:pPr>
        <w:keepNext w:val="0"/>
        <w:keepLines w:val="0"/>
        <w:pageBreakBefore w:val="0"/>
        <w:kinsoku/>
        <w:wordWrap/>
        <w:overflowPunct/>
        <w:topLinePunct w:val="0"/>
        <w:bidi w:val="0"/>
        <w:snapToGrid/>
        <w:spacing w:line="580" w:lineRule="exact"/>
        <w:rPr>
          <w:rFonts w:hint="default" w:ascii="Times New Roman" w:hAnsi="Times New Roman" w:eastAsia="微软雅黑" w:cs="Times New Roman"/>
          <w:bCs/>
          <w:color w:val="000000" w:themeColor="text1"/>
          <w:sz w:val="24"/>
          <w:szCs w:val="24"/>
          <w:u w:val="none"/>
          <w14:textFill>
            <w14:solidFill>
              <w14:schemeClr w14:val="tx1"/>
            </w14:solidFill>
          </w14:textFill>
        </w:rPr>
      </w:pPr>
    </w:p>
    <w:p>
      <w:pPr>
        <w:keepNext w:val="0"/>
        <w:keepLines w:val="0"/>
        <w:pageBreakBefore w:val="0"/>
        <w:kinsoku/>
        <w:wordWrap/>
        <w:overflowPunct/>
        <w:topLinePunct w:val="0"/>
        <w:bidi w:val="0"/>
        <w:snapToGrid/>
        <w:spacing w:before="159" w:beforeLines="50" w:line="580" w:lineRule="exact"/>
        <w:ind w:firstLine="3120" w:firstLineChars="1300"/>
        <w:rPr>
          <w:rFonts w:hint="default" w:ascii="Times New Roman" w:hAnsi="Times New Roman" w:eastAsia="微软雅黑" w:cs="Times New Roman"/>
          <w:bCs/>
          <w:color w:val="000000" w:themeColor="text1"/>
          <w:sz w:val="24"/>
          <w:szCs w:val="24"/>
          <w:u w:val="none"/>
          <w14:textFill>
            <w14:solidFill>
              <w14:schemeClr w14:val="tx1"/>
            </w14:solidFill>
          </w14:textFill>
        </w:rPr>
      </w:pPr>
    </w:p>
    <w:p>
      <w:pPr>
        <w:keepNext w:val="0"/>
        <w:keepLines w:val="0"/>
        <w:pageBreakBefore w:val="0"/>
        <w:kinsoku/>
        <w:wordWrap/>
        <w:overflowPunct/>
        <w:topLinePunct w:val="0"/>
        <w:bidi w:val="0"/>
        <w:snapToGrid/>
        <w:spacing w:before="159" w:beforeLines="50" w:line="580" w:lineRule="exact"/>
        <w:ind w:firstLine="3120" w:firstLineChars="1300"/>
        <w:rPr>
          <w:rFonts w:hint="default" w:ascii="Times New Roman" w:hAnsi="Times New Roman" w:eastAsia="微软雅黑" w:cs="Times New Roman"/>
          <w:bCs/>
          <w:color w:val="000000" w:themeColor="text1"/>
          <w:sz w:val="24"/>
          <w:szCs w:val="24"/>
          <w:u w:val="none"/>
          <w14:textFill>
            <w14:solidFill>
              <w14:schemeClr w14:val="tx1"/>
            </w14:solidFill>
          </w14:textFill>
        </w:rPr>
      </w:pPr>
    </w:p>
    <w:p>
      <w:pPr>
        <w:keepNext w:val="0"/>
        <w:keepLines w:val="0"/>
        <w:pageBreakBefore w:val="0"/>
        <w:kinsoku/>
        <w:wordWrap/>
        <w:overflowPunct/>
        <w:topLinePunct w:val="0"/>
        <w:bidi w:val="0"/>
        <w:snapToGrid/>
        <w:spacing w:before="159" w:beforeLines="50" w:line="580" w:lineRule="exact"/>
        <w:ind w:firstLine="3120" w:firstLineChars="1300"/>
        <w:rPr>
          <w:rFonts w:hint="default" w:ascii="Times New Roman" w:hAnsi="Times New Roman" w:eastAsia="微软雅黑" w:cs="Times New Roman"/>
          <w:bCs/>
          <w:color w:val="000000" w:themeColor="text1"/>
          <w:sz w:val="24"/>
          <w:szCs w:val="24"/>
          <w:u w:val="none"/>
          <w14:textFill>
            <w14:solidFill>
              <w14:schemeClr w14:val="tx1"/>
            </w14:solidFill>
          </w14:textFill>
        </w:rPr>
      </w:pPr>
    </w:p>
    <w:p>
      <w:pPr>
        <w:keepNext w:val="0"/>
        <w:keepLines w:val="0"/>
        <w:pageBreakBefore w:val="0"/>
        <w:kinsoku/>
        <w:wordWrap/>
        <w:overflowPunct/>
        <w:topLinePunct w:val="0"/>
        <w:bidi w:val="0"/>
        <w:snapToGrid/>
        <w:spacing w:before="159" w:beforeLines="50" w:line="580" w:lineRule="exact"/>
        <w:ind w:firstLine="3120" w:firstLineChars="1300"/>
        <w:rPr>
          <w:rFonts w:hint="default" w:ascii="Times New Roman" w:hAnsi="Times New Roman" w:eastAsia="微软雅黑" w:cs="Times New Roman"/>
          <w:bCs/>
          <w:color w:val="000000" w:themeColor="text1"/>
          <w:sz w:val="24"/>
          <w:szCs w:val="24"/>
          <w:u w:val="none"/>
          <w14:textFill>
            <w14:solidFill>
              <w14:schemeClr w14:val="tx1"/>
            </w14:solidFill>
          </w14:textFill>
        </w:rPr>
      </w:pPr>
    </w:p>
    <w:p>
      <w:pPr>
        <w:keepNext w:val="0"/>
        <w:keepLines w:val="0"/>
        <w:pageBreakBefore w:val="0"/>
        <w:kinsoku/>
        <w:wordWrap/>
        <w:overflowPunct/>
        <w:topLinePunct w:val="0"/>
        <w:bidi w:val="0"/>
        <w:snapToGrid/>
        <w:spacing w:before="159" w:beforeLines="50" w:line="580" w:lineRule="exact"/>
        <w:ind w:firstLine="0" w:firstLineChars="0"/>
        <w:rPr>
          <w:rFonts w:hint="default" w:ascii="Times New Roman" w:hAnsi="Times New Roman" w:eastAsia="微软雅黑" w:cs="Times New Roman"/>
          <w:bCs/>
          <w:color w:val="000000" w:themeColor="text1"/>
          <w:sz w:val="24"/>
          <w:szCs w:val="24"/>
          <w:u w:val="none"/>
          <w:lang w:eastAsia="zh-CN"/>
          <w14:textFill>
            <w14:solidFill>
              <w14:schemeClr w14:val="tx1"/>
            </w14:solidFill>
          </w14:textFill>
        </w:rPr>
      </w:pPr>
    </w:p>
    <w:p>
      <w:pPr>
        <w:keepNext w:val="0"/>
        <w:keepLines w:val="0"/>
        <w:pageBreakBefore w:val="0"/>
        <w:kinsoku/>
        <w:wordWrap/>
        <w:overflowPunct/>
        <w:topLinePunct w:val="0"/>
        <w:bidi w:val="0"/>
        <w:snapToGrid/>
        <w:spacing w:before="159" w:beforeLines="50" w:line="580" w:lineRule="exact"/>
        <w:ind w:firstLine="0" w:firstLineChars="0"/>
        <w:rPr>
          <w:rFonts w:hint="default" w:ascii="Times New Roman" w:hAnsi="Times New Roman" w:eastAsia="微软雅黑" w:cs="Times New Roman"/>
          <w:bCs/>
          <w:color w:val="000000" w:themeColor="text1"/>
          <w:sz w:val="24"/>
          <w:szCs w:val="24"/>
          <w:u w:val="none"/>
          <w:lang w:eastAsia="zh-CN"/>
          <w14:textFill>
            <w14:solidFill>
              <w14:schemeClr w14:val="tx1"/>
            </w14:solidFill>
          </w14:textFill>
        </w:rPr>
      </w:pPr>
    </w:p>
    <w:tbl>
      <w:tblPr>
        <w:tblStyle w:val="8"/>
        <w:tblpPr w:leftFromText="180" w:rightFromText="180" w:vertAnchor="text" w:horzAnchor="page" w:tblpX="1552" w:tblpY="825"/>
        <w:tblOverlap w:val="never"/>
        <w:tblW w:w="86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2"/>
        <w:gridCol w:w="1798"/>
        <w:gridCol w:w="1207"/>
        <w:gridCol w:w="2"/>
        <w:gridCol w:w="1204"/>
        <w:gridCol w:w="1209"/>
        <w:gridCol w:w="1209"/>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6" w:hRule="atLeast"/>
        </w:trPr>
        <w:tc>
          <w:tcPr>
            <w:tcW w:w="8622" w:type="dxa"/>
            <w:gridSpan w:val="8"/>
            <w:shd w:val="clear" w:color="auto" w:fill="auto"/>
            <w:vAlign w:val="center"/>
          </w:tcPr>
          <w:p>
            <w:pPr>
              <w:keepNext w:val="0"/>
              <w:keepLines w:val="0"/>
              <w:pageBreakBefore w:val="0"/>
              <w:widowControl w:val="0"/>
              <w:suppressLineNumbers w:val="0"/>
              <w:kinsoku/>
              <w:wordWrap/>
              <w:overflowPunct/>
              <w:topLinePunct w:val="0"/>
              <w:bidi w:val="0"/>
              <w:snapToGrid/>
              <w:spacing w:before="159" w:beforeLines="50" w:line="580" w:lineRule="exact"/>
              <w:jc w:val="center"/>
              <w:textAlignment w:val="auto"/>
              <w:rPr>
                <w:rFonts w:ascii="Times New Roman" w:hAnsi="Times New Roman" w:eastAsia="方正小标宋简体" w:cs="Times New Roman"/>
                <w:i w:val="0"/>
                <w:color w:val="000000" w:themeColor="text1"/>
                <w:sz w:val="28"/>
                <w:szCs w:val="28"/>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28"/>
                <w:szCs w:val="28"/>
                <w:u w:val="none"/>
                <w:lang w:val="en-US" w:eastAsia="zh-CN" w:bidi="ar"/>
                <w14:textFill>
                  <w14:solidFill>
                    <w14:schemeClr w14:val="tx1"/>
                  </w14:solidFill>
                </w14:textFill>
              </w:rPr>
              <w:t>市（州）</w:t>
            </w:r>
            <w:r>
              <w:rPr>
                <w:rStyle w:val="12"/>
                <w:rFonts w:hint="default" w:ascii="Times New Roman" w:hAnsi="Times New Roman" w:cs="Times New Roman"/>
                <w:color w:val="000000" w:themeColor="text1"/>
                <w:u w:val="none"/>
                <w:lang w:val="en-US" w:eastAsia="zh-CN" w:bidi="ar"/>
                <w14:textFill>
                  <w14:solidFill>
                    <w14:schemeClr w14:val="tx1"/>
                  </w14:solidFill>
                </w14:textFill>
              </w:rPr>
              <w:t xml:space="preserve">     </w:t>
            </w:r>
            <w:r>
              <w:rPr>
                <w:rStyle w:val="13"/>
                <w:rFonts w:hint="default" w:ascii="Times New Roman" w:hAnsi="Times New Roman" w:cs="Times New Roman"/>
                <w:color w:val="000000" w:themeColor="text1"/>
                <w:u w:val="none"/>
                <w:lang w:val="en-US" w:eastAsia="zh-CN" w:bidi="ar"/>
                <w14:textFill>
                  <w14:solidFill>
                    <w14:schemeClr w14:val="tx1"/>
                  </w14:solidFill>
                </w14:textFill>
              </w:rPr>
              <w:t>年度“明天计划”补助资金需求表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7" w:hRule="exact"/>
        </w:trPr>
        <w:tc>
          <w:tcPr>
            <w:tcW w:w="3927" w:type="dxa"/>
            <w:gridSpan w:val="3"/>
            <w:shd w:val="clear" w:color="auto" w:fill="auto"/>
            <w:vAlign w:val="center"/>
          </w:tcPr>
          <w:p>
            <w:pPr>
              <w:keepNext w:val="0"/>
              <w:keepLines w:val="0"/>
              <w:pageBreakBefore w:val="0"/>
              <w:kinsoku/>
              <w:wordWrap/>
              <w:overflowPunct/>
              <w:topLinePunct w:val="0"/>
              <w:bidi w:val="0"/>
              <w:snapToGrid/>
              <w:spacing w:line="580" w:lineRule="exact"/>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206" w:type="dxa"/>
            <w:gridSpan w:val="2"/>
            <w:shd w:val="clear" w:color="auto" w:fill="auto"/>
            <w:vAlign w:val="center"/>
          </w:tcPr>
          <w:p>
            <w:pPr>
              <w:keepNext w:val="0"/>
              <w:keepLines w:val="0"/>
              <w:pageBreakBefore w:val="0"/>
              <w:kinsoku/>
              <w:wordWrap/>
              <w:overflowPunct/>
              <w:topLinePunct w:val="0"/>
              <w:bidi w:val="0"/>
              <w:snapToGrid/>
              <w:spacing w:line="580" w:lineRule="exact"/>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1209" w:type="dxa"/>
            <w:shd w:val="clear" w:color="auto" w:fill="auto"/>
            <w:vAlign w:val="center"/>
          </w:tcPr>
          <w:p>
            <w:pPr>
              <w:keepNext w:val="0"/>
              <w:keepLines w:val="0"/>
              <w:pageBreakBefore w:val="0"/>
              <w:kinsoku/>
              <w:wordWrap/>
              <w:overflowPunct/>
              <w:topLinePunct w:val="0"/>
              <w:bidi w:val="0"/>
              <w:snapToGrid/>
              <w:spacing w:line="580" w:lineRule="exact"/>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280" w:type="dxa"/>
            <w:gridSpan w:val="2"/>
            <w:shd w:val="clear" w:color="auto" w:fill="auto"/>
            <w:vAlign w:val="center"/>
          </w:tcPr>
          <w:p>
            <w:pPr>
              <w:keepNext w:val="0"/>
              <w:keepLines w:val="0"/>
              <w:pageBreakBefore w:val="0"/>
              <w:kinsoku/>
              <w:wordWrap/>
              <w:overflowPunct/>
              <w:topLinePunct w:val="0"/>
              <w:bidi w:val="0"/>
              <w:snapToGrid/>
              <w:spacing w:line="580" w:lineRule="exact"/>
              <w:rPr>
                <w:rFonts w:hint="default" w:ascii="Times New Roman" w:hAnsi="Times New Roman" w:eastAsia="宋体" w:cs="Times New Roman"/>
                <w:i w:val="0"/>
                <w:color w:val="000000" w:themeColor="text1"/>
                <w:sz w:val="22"/>
                <w:szCs w:val="22"/>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u w:val="none"/>
                <w:lang w:val="en-US" w:eastAsia="zh-CN" w:bidi="ar"/>
                <w14:textFill>
                  <w14:solidFill>
                    <w14:schemeClr w14:val="tx1"/>
                  </w14:solidFill>
                </w14:textFill>
              </w:rPr>
              <w:t>单位：万元、例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restart"/>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80" w:lineRule="exact"/>
              <w:jc w:val="center"/>
              <w:textAlignment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r>
              <w:rPr>
                <w:rFonts w:hint="default" w:ascii="Times New Roman" w:hAnsi="Times New Roman" w:eastAsia="方正小标宋简体" w:cs="Times New Roman"/>
                <w:b/>
                <w:i w:val="0"/>
                <w:color w:val="000000" w:themeColor="text1"/>
                <w:kern w:val="0"/>
                <w:sz w:val="20"/>
                <w:szCs w:val="20"/>
                <w:u w:val="none"/>
                <w:lang w:val="en-US" w:eastAsia="zh-CN" w:bidi="ar"/>
                <w14:textFill>
                  <w14:solidFill>
                    <w14:schemeClr w14:val="tx1"/>
                  </w14:solidFill>
                </w14:textFill>
              </w:rPr>
              <w:t>类别</w:t>
            </w:r>
          </w:p>
        </w:tc>
        <w:tc>
          <w:tcPr>
            <w:tcW w:w="1798" w:type="dxa"/>
            <w:vMerge w:val="restart"/>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80" w:lineRule="exact"/>
              <w:jc w:val="center"/>
              <w:textAlignment w:val="center"/>
              <w:rPr>
                <w:rFonts w:hint="default" w:ascii="Times New Roman" w:hAnsi="Times New Roman" w:eastAsia="方正小标宋简体" w:cs="Times New Roman"/>
                <w:b/>
                <w:i w:val="0"/>
                <w:color w:val="000000" w:themeColor="text1"/>
                <w:sz w:val="24"/>
                <w:szCs w:val="24"/>
                <w:u w:val="none"/>
                <w14:textFill>
                  <w14:solidFill>
                    <w14:schemeClr w14:val="tx1"/>
                  </w14:solidFill>
                </w14:textFill>
              </w:rPr>
            </w:pPr>
            <w:r>
              <w:rPr>
                <w:rFonts w:hint="default" w:ascii="Times New Roman" w:hAnsi="Times New Roman" w:eastAsia="方正小标宋简体" w:cs="Times New Roman"/>
                <w:b/>
                <w:i w:val="0"/>
                <w:color w:val="000000" w:themeColor="text1"/>
                <w:kern w:val="0"/>
                <w:sz w:val="24"/>
                <w:szCs w:val="24"/>
                <w:u w:val="none"/>
                <w:lang w:val="en-US" w:eastAsia="zh-CN" w:bidi="ar"/>
                <w14:textFill>
                  <w14:solidFill>
                    <w14:schemeClr w14:val="tx1"/>
                  </w14:solidFill>
                </w14:textFill>
              </w:rPr>
              <w:t>项目</w:t>
            </w:r>
          </w:p>
        </w:tc>
        <w:tc>
          <w:tcPr>
            <w:tcW w:w="2413"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80" w:lineRule="exact"/>
              <w:jc w:val="center"/>
              <w:textAlignment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r>
              <w:rPr>
                <w:rFonts w:hint="default" w:ascii="Times New Roman" w:hAnsi="Times New Roman" w:eastAsia="方正小标宋简体" w:cs="Times New Roman"/>
                <w:b/>
                <w:i w:val="0"/>
                <w:color w:val="000000" w:themeColor="text1"/>
                <w:kern w:val="0"/>
                <w:sz w:val="20"/>
                <w:szCs w:val="20"/>
                <w:u w:val="none"/>
                <w:lang w:val="en-US" w:eastAsia="zh-CN" w:bidi="ar"/>
                <w14:textFill>
                  <w14:solidFill>
                    <w14:schemeClr w14:val="tx1"/>
                  </w14:solidFill>
                </w14:textFill>
              </w:rPr>
              <w:t>上年执行情况</w:t>
            </w:r>
          </w:p>
        </w:tc>
        <w:tc>
          <w:tcPr>
            <w:tcW w:w="2418" w:type="dxa"/>
            <w:gridSpan w:val="2"/>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80" w:lineRule="exact"/>
              <w:jc w:val="center"/>
              <w:textAlignment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r>
              <w:rPr>
                <w:rFonts w:hint="default" w:ascii="Times New Roman" w:hAnsi="Times New Roman" w:eastAsia="方正小标宋简体" w:cs="Times New Roman"/>
                <w:b/>
                <w:i w:val="0"/>
                <w:color w:val="000000" w:themeColor="text1"/>
                <w:kern w:val="0"/>
                <w:sz w:val="20"/>
                <w:szCs w:val="20"/>
                <w:u w:val="none"/>
                <w:lang w:val="en-US" w:eastAsia="zh-CN" w:bidi="ar"/>
                <w14:textFill>
                  <w14:solidFill>
                    <w14:schemeClr w14:val="tx1"/>
                  </w14:solidFill>
                </w14:textFill>
              </w:rPr>
              <w:t>本年计划安排</w:t>
            </w:r>
          </w:p>
        </w:tc>
        <w:tc>
          <w:tcPr>
            <w:tcW w:w="1071"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80" w:lineRule="exact"/>
              <w:jc w:val="center"/>
              <w:textAlignment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r>
              <w:rPr>
                <w:rFonts w:hint="default" w:ascii="Times New Roman" w:hAnsi="Times New Roman" w:eastAsia="方正小标宋简体" w:cs="Times New Roman"/>
                <w:b/>
                <w:i w:val="0"/>
                <w:color w:val="000000" w:themeColor="text1"/>
                <w:kern w:val="0"/>
                <w:sz w:val="20"/>
                <w:szCs w:val="20"/>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4"/>
                <w:szCs w:val="24"/>
                <w:u w:val="none"/>
                <w14:textFill>
                  <w14:solidFill>
                    <w14:schemeClr w14:val="tx1"/>
                  </w14:solidFill>
                </w14:textFill>
              </w:rPr>
            </w:pPr>
          </w:p>
        </w:tc>
        <w:tc>
          <w:tcPr>
            <w:tcW w:w="120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例数</w:t>
            </w:r>
          </w:p>
        </w:tc>
        <w:tc>
          <w:tcPr>
            <w:tcW w:w="120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资金</w:t>
            </w:r>
          </w:p>
        </w:tc>
        <w:tc>
          <w:tcPr>
            <w:tcW w:w="120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例数</w:t>
            </w:r>
          </w:p>
        </w:tc>
        <w:tc>
          <w:tcPr>
            <w:tcW w:w="120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资金</w:t>
            </w:r>
          </w:p>
        </w:tc>
        <w:tc>
          <w:tcPr>
            <w:tcW w:w="1071"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restart"/>
            <w:tcBorders>
              <w:left w:val="single" w:color="000000" w:sz="12"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80" w:lineRule="exact"/>
              <w:jc w:val="center"/>
              <w:textAlignment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r>
              <w:rPr>
                <w:rFonts w:hint="default" w:ascii="Times New Roman" w:hAnsi="Times New Roman" w:eastAsia="方正小标宋简体" w:cs="Times New Roman"/>
                <w:b/>
                <w:i w:val="0"/>
                <w:color w:val="000000" w:themeColor="text1"/>
                <w:kern w:val="0"/>
                <w:sz w:val="20"/>
                <w:szCs w:val="20"/>
                <w:u w:val="none"/>
                <w:lang w:val="en-US" w:eastAsia="zh-CN" w:bidi="ar"/>
                <w14:textFill>
                  <w14:solidFill>
                    <w14:schemeClr w14:val="tx1"/>
                  </w14:solidFill>
                </w14:textFill>
              </w:rPr>
              <w:t>福利机构孤儿</w:t>
            </w:r>
          </w:p>
        </w:tc>
        <w:tc>
          <w:tcPr>
            <w:tcW w:w="1798"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诊疗</w:t>
            </w:r>
          </w:p>
        </w:tc>
        <w:tc>
          <w:tcPr>
            <w:tcW w:w="1209"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体检</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 xml:space="preserve">康复 </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特殊药品</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康复器具</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住院服务</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宋体" w:cs="Times New Roman"/>
                <w:b/>
                <w:i w:val="0"/>
                <w:color w:val="000000" w:themeColor="text1"/>
                <w:sz w:val="21"/>
                <w:szCs w:val="21"/>
                <w:u w:val="none"/>
                <w14:textFill>
                  <w14:solidFill>
                    <w14:schemeClr w14:val="tx1"/>
                  </w14:solidFill>
                </w14:textFill>
              </w:rPr>
            </w:pPr>
            <w:r>
              <w:rPr>
                <w:rFonts w:hint="default" w:ascii="Times New Roman" w:hAnsi="Times New Roman" w:eastAsia="宋体" w:cs="Times New Roman"/>
                <w:b/>
                <w:i w:val="0"/>
                <w:color w:val="000000" w:themeColor="text1"/>
                <w:kern w:val="0"/>
                <w:sz w:val="21"/>
                <w:szCs w:val="21"/>
                <w:u w:val="none"/>
                <w:lang w:val="en-US" w:eastAsia="zh-CN" w:bidi="ar"/>
                <w14:textFill>
                  <w14:solidFill>
                    <w14:schemeClr w14:val="tx1"/>
                  </w14:solidFill>
                </w14:textFill>
              </w:rPr>
              <w:t>小计</w:t>
            </w:r>
          </w:p>
        </w:tc>
        <w:tc>
          <w:tcPr>
            <w:tcW w:w="120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c>
          <w:tcPr>
            <w:tcW w:w="120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c>
          <w:tcPr>
            <w:tcW w:w="120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c>
          <w:tcPr>
            <w:tcW w:w="120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c>
          <w:tcPr>
            <w:tcW w:w="1071"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restart"/>
            <w:tcBorders>
              <w:top w:val="single" w:color="000000" w:sz="12" w:space="0"/>
              <w:left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80" w:lineRule="exact"/>
              <w:jc w:val="center"/>
              <w:textAlignment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r>
              <w:rPr>
                <w:rFonts w:hint="default" w:ascii="Times New Roman" w:hAnsi="Times New Roman" w:eastAsia="方正小标宋简体" w:cs="Times New Roman"/>
                <w:b/>
                <w:i w:val="0"/>
                <w:color w:val="000000" w:themeColor="text1"/>
                <w:kern w:val="0"/>
                <w:sz w:val="20"/>
                <w:szCs w:val="20"/>
                <w:u w:val="none"/>
                <w:lang w:val="en-US" w:eastAsia="zh-CN" w:bidi="ar"/>
                <w14:textFill>
                  <w14:solidFill>
                    <w14:schemeClr w14:val="tx1"/>
                  </w14:solidFill>
                </w14:textFill>
              </w:rPr>
              <w:t>社会散居孤儿</w:t>
            </w:r>
          </w:p>
        </w:tc>
        <w:tc>
          <w:tcPr>
            <w:tcW w:w="1798"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诊疗</w:t>
            </w:r>
          </w:p>
        </w:tc>
        <w:tc>
          <w:tcPr>
            <w:tcW w:w="1209"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left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体检</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left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 xml:space="preserve">康复 </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left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特殊药品</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left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康复器具</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left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住院服务</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宋体" w:cs="Times New Roman"/>
                <w:b/>
                <w:i w:val="0"/>
                <w:color w:val="000000" w:themeColor="text1"/>
                <w:sz w:val="21"/>
                <w:szCs w:val="21"/>
                <w:u w:val="none"/>
                <w14:textFill>
                  <w14:solidFill>
                    <w14:schemeClr w14:val="tx1"/>
                  </w14:solidFill>
                </w14:textFill>
              </w:rPr>
            </w:pPr>
            <w:r>
              <w:rPr>
                <w:rFonts w:hint="default" w:ascii="Times New Roman" w:hAnsi="Times New Roman" w:eastAsia="宋体" w:cs="Times New Roman"/>
                <w:b/>
                <w:i w:val="0"/>
                <w:color w:val="000000" w:themeColor="text1"/>
                <w:kern w:val="0"/>
                <w:sz w:val="21"/>
                <w:szCs w:val="21"/>
                <w:u w:val="none"/>
                <w:lang w:val="en-US" w:eastAsia="zh-CN" w:bidi="ar"/>
                <w14:textFill>
                  <w14:solidFill>
                    <w14:schemeClr w14:val="tx1"/>
                  </w14:solidFill>
                </w14:textFill>
              </w:rPr>
              <w:t>小计</w:t>
            </w:r>
          </w:p>
        </w:tc>
        <w:tc>
          <w:tcPr>
            <w:tcW w:w="120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c>
          <w:tcPr>
            <w:tcW w:w="120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c>
          <w:tcPr>
            <w:tcW w:w="120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c>
          <w:tcPr>
            <w:tcW w:w="120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c>
          <w:tcPr>
            <w:tcW w:w="1071"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restart"/>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80" w:lineRule="exact"/>
              <w:jc w:val="center"/>
              <w:textAlignment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r>
              <w:rPr>
                <w:rFonts w:hint="default" w:ascii="Times New Roman" w:hAnsi="Times New Roman" w:eastAsia="方正小标宋简体" w:cs="Times New Roman"/>
                <w:b/>
                <w:i w:val="0"/>
                <w:color w:val="000000" w:themeColor="text1"/>
                <w:kern w:val="0"/>
                <w:sz w:val="20"/>
                <w:szCs w:val="20"/>
                <w:u w:val="none"/>
                <w:lang w:val="en-US" w:eastAsia="zh-CN" w:bidi="ar"/>
                <w14:textFill>
                  <w14:solidFill>
                    <w14:schemeClr w14:val="tx1"/>
                  </w14:solidFill>
                </w14:textFill>
              </w:rPr>
              <w:t>合计</w:t>
            </w:r>
          </w:p>
        </w:tc>
        <w:tc>
          <w:tcPr>
            <w:tcW w:w="1798"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诊疗</w:t>
            </w:r>
          </w:p>
        </w:tc>
        <w:tc>
          <w:tcPr>
            <w:tcW w:w="1209"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体检</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 xml:space="preserve">康复 </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特殊药品</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康复器具</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r>
              <w:rPr>
                <w:rFonts w:hint="default" w:ascii="Times New Roman" w:hAnsi="Times New Roman" w:eastAsia="仿宋" w:cs="Times New Roman"/>
                <w:i w:val="0"/>
                <w:color w:val="000000" w:themeColor="text1"/>
                <w:kern w:val="0"/>
                <w:sz w:val="22"/>
                <w:szCs w:val="22"/>
                <w:u w:val="none"/>
                <w:lang w:val="en-US" w:eastAsia="zh-CN" w:bidi="ar"/>
                <w14:textFill>
                  <w14:solidFill>
                    <w14:schemeClr w14:val="tx1"/>
                  </w14:solidFill>
                </w14:textFill>
              </w:rPr>
              <w:t>住院服务</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2"/>
                <w:szCs w:val="22"/>
                <w:u w:val="none"/>
                <w14:textFill>
                  <w14:solidFill>
                    <w14:schemeClr w14:val="tx1"/>
                  </w14:solidFill>
                </w14:textFill>
              </w:rPr>
            </w:pPr>
          </w:p>
        </w:tc>
        <w:tc>
          <w:tcPr>
            <w:tcW w:w="107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922"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80" w:lineRule="exact"/>
              <w:jc w:val="center"/>
              <w:rPr>
                <w:rFonts w:hint="default" w:ascii="Times New Roman" w:hAnsi="Times New Roman" w:eastAsia="方正小标宋简体" w:cs="Times New Roman"/>
                <w:b/>
                <w:i w:val="0"/>
                <w:color w:val="000000" w:themeColor="text1"/>
                <w:sz w:val="20"/>
                <w:szCs w:val="20"/>
                <w:u w:val="none"/>
                <w14:textFill>
                  <w14:solidFill>
                    <w14:schemeClr w14:val="tx1"/>
                  </w14:solidFill>
                </w14:textFill>
              </w:rPr>
            </w:pPr>
          </w:p>
        </w:tc>
        <w:tc>
          <w:tcPr>
            <w:tcW w:w="1798"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宋体" w:cs="Times New Roman"/>
                <w:b/>
                <w:i w:val="0"/>
                <w:color w:val="000000" w:themeColor="text1"/>
                <w:sz w:val="21"/>
                <w:szCs w:val="21"/>
                <w:u w:val="none"/>
                <w14:textFill>
                  <w14:solidFill>
                    <w14:schemeClr w14:val="tx1"/>
                  </w14:solidFill>
                </w14:textFill>
              </w:rPr>
            </w:pPr>
            <w:r>
              <w:rPr>
                <w:rFonts w:hint="default" w:ascii="Times New Roman" w:hAnsi="Times New Roman" w:cs="Times New Roman"/>
                <w:b/>
                <w:i w:val="0"/>
                <w:color w:val="000000" w:themeColor="text1"/>
                <w:kern w:val="0"/>
                <w:sz w:val="21"/>
                <w:szCs w:val="21"/>
                <w:u w:val="none"/>
                <w:lang w:val="en-US" w:eastAsia="zh-CN" w:bidi="ar"/>
                <w14:textFill>
                  <w14:solidFill>
                    <w14:schemeClr w14:val="tx1"/>
                  </w14:solidFill>
                </w14:textFill>
              </w:rPr>
              <w:t>总</w:t>
            </w:r>
            <w:r>
              <w:rPr>
                <w:rFonts w:hint="default" w:ascii="Times New Roman" w:hAnsi="Times New Roman" w:eastAsia="宋体" w:cs="Times New Roman"/>
                <w:b/>
                <w:i w:val="0"/>
                <w:color w:val="000000" w:themeColor="text1"/>
                <w:kern w:val="0"/>
                <w:sz w:val="21"/>
                <w:szCs w:val="21"/>
                <w:u w:val="none"/>
                <w:lang w:val="en-US" w:eastAsia="zh-CN" w:bidi="ar"/>
                <w14:textFill>
                  <w14:solidFill>
                    <w14:schemeClr w14:val="tx1"/>
                  </w14:solidFill>
                </w14:textFill>
              </w:rPr>
              <w:t>计</w:t>
            </w:r>
          </w:p>
        </w:tc>
        <w:tc>
          <w:tcPr>
            <w:tcW w:w="120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c>
          <w:tcPr>
            <w:tcW w:w="120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c>
          <w:tcPr>
            <w:tcW w:w="120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c>
          <w:tcPr>
            <w:tcW w:w="1209"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c>
          <w:tcPr>
            <w:tcW w:w="1071"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宋体" w:cs="Times New Roman"/>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3929" w:type="dxa"/>
            <w:gridSpan w:val="4"/>
            <w:shd w:val="clear" w:color="auto" w:fill="auto"/>
            <w:vAlign w:val="center"/>
          </w:tcPr>
          <w:p>
            <w:pPr>
              <w:keepNext w:val="0"/>
              <w:keepLines w:val="0"/>
              <w:pageBreakBefore w:val="0"/>
              <w:widowControl/>
              <w:suppressLineNumbers w:val="0"/>
              <w:kinsoku/>
              <w:wordWrap/>
              <w:overflowPunct/>
              <w:topLinePunct w:val="0"/>
              <w:bidi w:val="0"/>
              <w:snapToGrid/>
              <w:spacing w:line="580" w:lineRule="exact"/>
              <w:jc w:val="left"/>
              <w:textAlignment w:val="center"/>
              <w:rPr>
                <w:rFonts w:ascii="Times New Roman" w:hAnsi="Times New Roman" w:eastAsia="方正楷体简体" w:cs="Times New Roman"/>
                <w:i w:val="0"/>
                <w:color w:val="000000" w:themeColor="text1"/>
                <w:sz w:val="24"/>
                <w:szCs w:val="24"/>
                <w:u w:val="none"/>
                <w14:textFill>
                  <w14:solidFill>
                    <w14:schemeClr w14:val="tx1"/>
                  </w14:solidFill>
                </w14:textFill>
              </w:rPr>
            </w:pPr>
            <w:r>
              <w:rPr>
                <w:rFonts w:hint="default" w:ascii="Times New Roman" w:hAnsi="Times New Roman" w:eastAsia="方正楷体简体" w:cs="Times New Roman"/>
                <w:i w:val="0"/>
                <w:color w:val="000000" w:themeColor="text1"/>
                <w:kern w:val="0"/>
                <w:sz w:val="24"/>
                <w:szCs w:val="24"/>
                <w:u w:val="none"/>
                <w:lang w:val="en-US" w:eastAsia="zh-CN" w:bidi="ar"/>
                <w14:textFill>
                  <w14:solidFill>
                    <w14:schemeClr w14:val="tx1"/>
                  </w14:solidFill>
                </w14:textFill>
              </w:rPr>
              <w:t>填报单位（盖章）：</w:t>
            </w:r>
          </w:p>
        </w:tc>
        <w:tc>
          <w:tcPr>
            <w:tcW w:w="1204" w:type="dxa"/>
            <w:shd w:val="clear" w:color="auto" w:fill="auto"/>
            <w:vAlign w:val="center"/>
          </w:tcPr>
          <w:p>
            <w:pPr>
              <w:keepNext w:val="0"/>
              <w:keepLines w:val="0"/>
              <w:pageBreakBefore w:val="0"/>
              <w:kinsoku/>
              <w:wordWrap/>
              <w:overflowPunct/>
              <w:topLinePunct w:val="0"/>
              <w:bidi w:val="0"/>
              <w:snapToGrid/>
              <w:spacing w:line="580" w:lineRule="exact"/>
              <w:rPr>
                <w:rFonts w:hint="default" w:ascii="Times New Roman" w:hAnsi="Times New Roman" w:eastAsia="方正楷体简体" w:cs="Times New Roman"/>
                <w:i w:val="0"/>
                <w:color w:val="000000" w:themeColor="text1"/>
                <w:sz w:val="24"/>
                <w:szCs w:val="24"/>
                <w:u w:val="none"/>
                <w14:textFill>
                  <w14:solidFill>
                    <w14:schemeClr w14:val="tx1"/>
                  </w14:solidFill>
                </w14:textFill>
              </w:rPr>
            </w:pPr>
          </w:p>
        </w:tc>
        <w:tc>
          <w:tcPr>
            <w:tcW w:w="1209" w:type="dxa"/>
            <w:shd w:val="clear" w:color="auto" w:fill="auto"/>
            <w:vAlign w:val="center"/>
          </w:tcPr>
          <w:p>
            <w:pPr>
              <w:keepNext w:val="0"/>
              <w:keepLines w:val="0"/>
              <w:pageBreakBefore w:val="0"/>
              <w:kinsoku/>
              <w:wordWrap/>
              <w:overflowPunct/>
              <w:topLinePunct w:val="0"/>
              <w:bidi w:val="0"/>
              <w:snapToGrid/>
              <w:spacing w:line="580" w:lineRule="exact"/>
              <w:rPr>
                <w:rFonts w:hint="default" w:ascii="Times New Roman" w:hAnsi="Times New Roman" w:eastAsia="方正楷体简体" w:cs="Times New Roman"/>
                <w:i w:val="0"/>
                <w:color w:val="000000" w:themeColor="text1"/>
                <w:sz w:val="24"/>
                <w:szCs w:val="24"/>
                <w:u w:val="none"/>
                <w14:textFill>
                  <w14:solidFill>
                    <w14:schemeClr w14:val="tx1"/>
                  </w14:solidFill>
                </w14:textFill>
              </w:rPr>
            </w:pPr>
          </w:p>
        </w:tc>
        <w:tc>
          <w:tcPr>
            <w:tcW w:w="2280" w:type="dxa"/>
            <w:gridSpan w:val="2"/>
            <w:shd w:val="clear" w:color="auto" w:fill="auto"/>
            <w:vAlign w:val="center"/>
          </w:tcPr>
          <w:p>
            <w:pPr>
              <w:keepNext w:val="0"/>
              <w:keepLines w:val="0"/>
              <w:pageBreakBefore w:val="0"/>
              <w:widowControl/>
              <w:suppressLineNumbers w:val="0"/>
              <w:kinsoku/>
              <w:wordWrap/>
              <w:overflowPunct/>
              <w:topLinePunct w:val="0"/>
              <w:bidi w:val="0"/>
              <w:snapToGrid/>
              <w:spacing w:line="580" w:lineRule="exact"/>
              <w:jc w:val="left"/>
              <w:textAlignment w:val="center"/>
              <w:rPr>
                <w:rFonts w:hint="default" w:ascii="Times New Roman" w:hAnsi="Times New Roman" w:eastAsia="方正楷体简体" w:cs="Times New Roman"/>
                <w:i w:val="0"/>
                <w:color w:val="000000" w:themeColor="text1"/>
                <w:sz w:val="24"/>
                <w:szCs w:val="24"/>
                <w:u w:val="none"/>
                <w14:textFill>
                  <w14:solidFill>
                    <w14:schemeClr w14:val="tx1"/>
                  </w14:solidFill>
                </w14:textFill>
              </w:rPr>
            </w:pPr>
            <w:r>
              <w:rPr>
                <w:rFonts w:hint="default" w:ascii="Times New Roman" w:hAnsi="Times New Roman" w:eastAsia="方正楷体简体" w:cs="Times New Roman"/>
                <w:i w:val="0"/>
                <w:color w:val="000000" w:themeColor="text1"/>
                <w:kern w:val="0"/>
                <w:sz w:val="24"/>
                <w:szCs w:val="24"/>
                <w:u w:val="none"/>
                <w:lang w:val="en-US" w:eastAsia="zh-CN" w:bidi="ar"/>
                <w14:textFill>
                  <w14:solidFill>
                    <w14:schemeClr w14:val="tx1"/>
                  </w14:solidFill>
                </w14:textFill>
              </w:rPr>
              <w:t>填报人：</w:t>
            </w:r>
          </w:p>
        </w:tc>
      </w:tr>
    </w:tbl>
    <w:p>
      <w:pPr>
        <w:keepNext w:val="0"/>
        <w:keepLines w:val="0"/>
        <w:pageBreakBefore w:val="0"/>
        <w:kinsoku/>
        <w:wordWrap/>
        <w:overflowPunct/>
        <w:topLinePunct w:val="0"/>
        <w:bidi w:val="0"/>
        <w:snapToGrid/>
        <w:spacing w:before="159" w:beforeLines="50" w:line="580" w:lineRule="exact"/>
        <w:ind w:firstLine="0" w:firstLineChars="0"/>
        <w:rPr>
          <w:rFonts w:hint="default" w:ascii="Times New Roman" w:hAnsi="Times New Roman" w:eastAsia="微软雅黑" w:cs="Times New Roman"/>
          <w:bCs/>
          <w:color w:val="000000" w:themeColor="text1"/>
          <w:sz w:val="24"/>
          <w:szCs w:val="24"/>
          <w:u w:val="none"/>
          <w:lang w:val="en-US" w:eastAsia="zh-CN"/>
          <w14:textFill>
            <w14:solidFill>
              <w14:schemeClr w14:val="tx1"/>
            </w14:solidFill>
          </w14:textFill>
        </w:rPr>
      </w:pPr>
      <w:r>
        <w:rPr>
          <w:rFonts w:hint="default" w:ascii="Times New Roman" w:hAnsi="Times New Roman" w:eastAsia="黑体" w:cs="Times New Roman"/>
          <w:bCs/>
          <w:color w:val="000000" w:themeColor="text1"/>
          <w:sz w:val="32"/>
          <w:szCs w:val="32"/>
          <w:u w:val="none"/>
          <w:lang w:eastAsia="zh-CN"/>
          <w14:textFill>
            <w14:solidFill>
              <w14:schemeClr w14:val="tx1"/>
            </w14:solidFill>
          </w14:textFill>
        </w:rPr>
        <w:t>附件</w:t>
      </w:r>
      <w:r>
        <w:rPr>
          <w:rFonts w:hint="default" w:ascii="Times New Roman" w:hAnsi="Times New Roman" w:eastAsia="黑体" w:cs="Times New Roman"/>
          <w:bCs/>
          <w:color w:val="000000" w:themeColor="text1"/>
          <w:sz w:val="32"/>
          <w:szCs w:val="32"/>
          <w:u w:val="none"/>
          <w:lang w:val="en-US" w:eastAsia="zh-CN"/>
          <w14:textFill>
            <w14:solidFill>
              <w14:schemeClr w14:val="tx1"/>
            </w14:solidFill>
          </w14:textFill>
        </w:rPr>
        <w:t>2</w:t>
      </w:r>
    </w:p>
    <w:p>
      <w:pPr>
        <w:keepNext w:val="0"/>
        <w:keepLines w:val="0"/>
        <w:pageBreakBefore w:val="0"/>
        <w:kinsoku/>
        <w:wordWrap/>
        <w:overflowPunct/>
        <w:topLinePunct w:val="0"/>
        <w:bidi w:val="0"/>
        <w:snapToGrid/>
        <w:spacing w:before="159" w:beforeLines="50" w:line="580" w:lineRule="exact"/>
        <w:jc w:val="both"/>
        <w:rPr>
          <w:rFonts w:hint="default" w:ascii="Times New Roman" w:hAnsi="Times New Roman" w:eastAsia="黑体" w:cs="Times New Roman"/>
          <w:bCs/>
          <w:color w:val="000000" w:themeColor="text1"/>
          <w:sz w:val="32"/>
          <w:szCs w:val="32"/>
          <w:u w:val="none"/>
          <w:lang w:eastAsia="zh-CN"/>
          <w14:textFill>
            <w14:solidFill>
              <w14:schemeClr w14:val="tx1"/>
            </w14:solidFill>
          </w14:textFill>
        </w:rPr>
      </w:pPr>
      <w:r>
        <w:rPr>
          <w:rFonts w:hint="default" w:ascii="Times New Roman" w:hAnsi="Times New Roman" w:eastAsia="黑体" w:cs="Times New Roman"/>
          <w:bCs/>
          <w:color w:val="000000" w:themeColor="text1"/>
          <w:sz w:val="32"/>
          <w:szCs w:val="32"/>
          <w:u w:val="none"/>
          <w:lang w:eastAsia="zh-CN"/>
          <w14:textFill>
            <w14:solidFill>
              <w14:schemeClr w14:val="tx1"/>
            </w14:solidFill>
          </w14:textFill>
        </w:rPr>
        <w:br w:type="page"/>
      </w:r>
    </w:p>
    <w:p>
      <w:pPr>
        <w:keepNext w:val="0"/>
        <w:keepLines w:val="0"/>
        <w:pageBreakBefore w:val="0"/>
        <w:kinsoku/>
        <w:wordWrap/>
        <w:overflowPunct/>
        <w:topLinePunct w:val="0"/>
        <w:bidi w:val="0"/>
        <w:snapToGrid/>
        <w:spacing w:before="159" w:beforeLines="50" w:line="580" w:lineRule="exact"/>
        <w:jc w:val="both"/>
        <w:rPr>
          <w:rFonts w:hint="default" w:ascii="Times New Roman" w:hAnsi="Times New Roman" w:eastAsia="微软雅黑" w:cs="Times New Roman"/>
          <w:color w:val="000000" w:themeColor="text1"/>
          <w:sz w:val="24"/>
          <w:szCs w:val="24"/>
          <w:u w:val="none"/>
          <w14:textFill>
            <w14:solidFill>
              <w14:schemeClr w14:val="tx1"/>
            </w14:solidFill>
          </w14:textFill>
        </w:rPr>
      </w:pPr>
      <w:r>
        <w:rPr>
          <w:rFonts w:hint="default" w:ascii="Times New Roman" w:hAnsi="Times New Roman" w:eastAsia="黑体" w:cs="Times New Roman"/>
          <w:bCs/>
          <w:color w:val="000000" w:themeColor="text1"/>
          <w:sz w:val="32"/>
          <w:szCs w:val="32"/>
          <w:u w:val="none"/>
          <w:lang w:eastAsia="zh-CN"/>
          <w14:textFill>
            <w14:solidFill>
              <w14:schemeClr w14:val="tx1"/>
            </w14:solidFill>
          </w14:textFill>
        </w:rPr>
        <w:t>附件</w:t>
      </w:r>
      <w:r>
        <w:rPr>
          <w:rFonts w:hint="default" w:ascii="Times New Roman" w:hAnsi="Times New Roman" w:eastAsia="黑体" w:cs="Times New Roman"/>
          <w:bCs/>
          <w:color w:val="000000" w:themeColor="text1"/>
          <w:sz w:val="32"/>
          <w:szCs w:val="32"/>
          <w:u w:val="none"/>
          <w:lang w:val="en-US" w:eastAsia="zh-CN"/>
          <w14:textFill>
            <w14:solidFill>
              <w14:schemeClr w14:val="tx1"/>
            </w14:solidFill>
          </w14:textFill>
        </w:rPr>
        <w:t>3</w:t>
      </w:r>
    </w:p>
    <w:tbl>
      <w:tblPr>
        <w:tblStyle w:val="8"/>
        <w:tblpPr w:leftFromText="180" w:rightFromText="180" w:vertAnchor="text" w:horzAnchor="page" w:tblpX="784" w:tblpY="1224"/>
        <w:tblOverlap w:val="never"/>
        <w:tblW w:w="103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50"/>
        <w:gridCol w:w="885"/>
        <w:gridCol w:w="750"/>
        <w:gridCol w:w="750"/>
        <w:gridCol w:w="855"/>
        <w:gridCol w:w="555"/>
        <w:gridCol w:w="750"/>
        <w:gridCol w:w="750"/>
        <w:gridCol w:w="750"/>
        <w:gridCol w:w="750"/>
        <w:gridCol w:w="750"/>
        <w:gridCol w:w="1020"/>
        <w:gridCol w:w="1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0368"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方正小标宋简体" w:cs="Times New Roman"/>
                <w:i w:val="0"/>
                <w:color w:val="000000" w:themeColor="text1"/>
                <w:sz w:val="32"/>
                <w:szCs w:val="32"/>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XX市 XX 年度"明天计划"结账明细表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368" w:type="dxa"/>
            <w:gridSpan w:val="13"/>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2"/>
                <w:szCs w:val="22"/>
                <w:u w:val="none"/>
                <w14:textFill>
                  <w14:solidFill>
                    <w14:schemeClr w14:val="tx1"/>
                  </w14:solidFill>
                </w14:textFill>
              </w:rPr>
            </w:pPr>
            <w:r>
              <w:rPr>
                <w:rFonts w:hint="default" w:ascii="Times New Roman" w:hAnsi="Times New Roman" w:eastAsia="宋体" w:cs="Times New Roman"/>
                <w:b/>
                <w:i w:val="0"/>
                <w:color w:val="000000" w:themeColor="text1"/>
                <w:kern w:val="0"/>
                <w:sz w:val="22"/>
                <w:szCs w:val="22"/>
                <w:u w:val="none"/>
                <w:lang w:val="en-US" w:eastAsia="zh-CN" w:bidi="ar"/>
                <w14:textFill>
                  <w14:solidFill>
                    <w14:schemeClr w14:val="tx1"/>
                  </w14:solidFill>
                </w14:textFill>
              </w:rPr>
              <w:t>填报单位(盖章)　：XX市民政局        单位：  元          填报时间：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序</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福利机构</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／民政局/散居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儿童</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姓名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性</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出生日期</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就诊时间</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病情</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诊断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治疗费用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医保</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报销</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大病</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保险</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医疗</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救助</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住院服务费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申请明天计划资助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 xml:space="preserve">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p>
        </w:tc>
      </w:tr>
    </w:tbl>
    <w:p>
      <w:pPr>
        <w:keepNext w:val="0"/>
        <w:keepLines w:val="0"/>
        <w:pageBreakBefore w:val="0"/>
        <w:kinsoku/>
        <w:wordWrap/>
        <w:overflowPunct/>
        <w:topLinePunct w:val="0"/>
        <w:bidi w:val="0"/>
        <w:snapToGrid/>
        <w:spacing w:before="159" w:beforeLines="50" w:line="580" w:lineRule="exact"/>
        <w:ind w:firstLine="0" w:firstLineChars="0"/>
        <w:rPr>
          <w:rFonts w:hint="default" w:ascii="Times New Roman" w:hAnsi="Times New Roman" w:eastAsia="黑体" w:cs="Times New Roman"/>
          <w:bCs/>
          <w:color w:val="000000" w:themeColor="text1"/>
          <w:sz w:val="32"/>
          <w:szCs w:val="32"/>
          <w:u w:val="none"/>
          <w:lang w:eastAsia="zh-CN"/>
          <w14:textFill>
            <w14:solidFill>
              <w14:schemeClr w14:val="tx1"/>
            </w14:solidFill>
          </w14:textFill>
        </w:rPr>
      </w:pPr>
    </w:p>
    <w:tbl>
      <w:tblPr>
        <w:tblStyle w:val="8"/>
        <w:tblpPr w:leftFromText="180" w:rightFromText="180" w:vertAnchor="text" w:horzAnchor="page" w:tblpX="742" w:tblpY="978"/>
        <w:tblOverlap w:val="never"/>
        <w:tblW w:w="98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28"/>
        <w:gridCol w:w="1849"/>
        <w:gridCol w:w="1198"/>
        <w:gridCol w:w="1329"/>
        <w:gridCol w:w="2390"/>
        <w:gridCol w:w="1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jc w:val="center"/>
        </w:trPr>
        <w:tc>
          <w:tcPr>
            <w:tcW w:w="9820" w:type="dxa"/>
            <w:gridSpan w:val="6"/>
            <w:tcBorders>
              <w:top w:val="nil"/>
              <w:left w:val="nil"/>
              <w:bottom w:val="nil"/>
              <w:right w:val="nil"/>
            </w:tcBorders>
            <w:shd w:val="clear" w:color="auto" w:fill="auto"/>
            <w:vAlign w:val="center"/>
          </w:tcPr>
          <w:p>
            <w:pPr>
              <w:keepNext w:val="0"/>
              <w:keepLines w:val="0"/>
              <w:widowControl w:val="0"/>
              <w:suppressLineNumbers w:val="0"/>
              <w:spacing w:before="159" w:beforeLines="50" w:line="580" w:lineRule="exact"/>
              <w:jc w:val="center"/>
              <w:textAlignment w:val="auto"/>
              <w:rPr>
                <w:rFonts w:ascii="Times New Roman" w:hAnsi="Times New Roman" w:eastAsia="方正小标宋简体" w:cs="Times New Roman"/>
                <w:i w:val="0"/>
                <w:color w:val="000000" w:themeColor="text1"/>
                <w:sz w:val="32"/>
                <w:szCs w:val="32"/>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40"/>
                <w:szCs w:val="40"/>
                <w:u w:val="none"/>
                <w:lang w:val="en-US" w:eastAsia="zh-CN" w:bidi="ar"/>
                <w14:textFill>
                  <w14:solidFill>
                    <w14:schemeClr w14:val="tx1"/>
                  </w14:solidFill>
                </w14:textFill>
              </w:rPr>
              <w:t>XX市20XX年度"明天计划"结账汇总表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9820" w:type="dxa"/>
            <w:gridSpan w:val="6"/>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2"/>
                <w:szCs w:val="22"/>
                <w:u w:val="none"/>
                <w14:textFill>
                  <w14:solidFill>
                    <w14:schemeClr w14:val="tx1"/>
                  </w14:solidFill>
                </w14:textFill>
              </w:rPr>
            </w:pPr>
            <w:r>
              <w:rPr>
                <w:rFonts w:hint="default" w:ascii="Times New Roman" w:hAnsi="Times New Roman" w:eastAsia="宋体" w:cs="Times New Roman"/>
                <w:b/>
                <w:i w:val="0"/>
                <w:color w:val="000000" w:themeColor="text1"/>
                <w:kern w:val="0"/>
                <w:sz w:val="22"/>
                <w:szCs w:val="22"/>
                <w:u w:val="none"/>
                <w:lang w:val="en-US" w:eastAsia="zh-CN" w:bidi="ar"/>
                <w14:textFill>
                  <w14:solidFill>
                    <w14:schemeClr w14:val="tx1"/>
                  </w14:solidFill>
                </w14:textFill>
              </w:rPr>
              <w:t>填报单位(盖章)：XX市民政局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3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ascii="Times New Roman" w:hAnsi="Times New Roman" w:eastAsia="黑体" w:cs="Times New Roman"/>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8"/>
                <w:szCs w:val="28"/>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项目</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8"/>
                <w:szCs w:val="28"/>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人数</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8"/>
                <w:szCs w:val="28"/>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例数</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8"/>
                <w:szCs w:val="28"/>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申请资助金额(万元)</w:t>
            </w: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8"/>
                <w:szCs w:val="28"/>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t>福利机构</w:t>
            </w:r>
            <w: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br w:type="textWrapping"/>
            </w:r>
            <w: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t>儿童救治</w:t>
            </w: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住院治疗</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门诊治疗</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康复医疗</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康复器具</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特殊药品</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体检</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住院营养服务费</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t>小计</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t>非福利机构</w:t>
            </w:r>
            <w: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br w:type="textWrapping"/>
            </w:r>
            <w: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t>儿童费用表</w:t>
            </w: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住院治疗</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门诊治疗</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康复医疗</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康复器具</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特殊药品</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体检</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住院营养服务费</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color w:val="000000" w:themeColor="text1"/>
                <w14:textFill>
                  <w14:solidFill>
                    <w14:schemeClr w14:val="tx1"/>
                  </w14:solidFill>
                </w14:textFill>
              </w:rPr>
            </w:pPr>
            <w: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t>小计</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themeColor="text1"/>
                <w:sz w:val="22"/>
                <w:szCs w:val="22"/>
                <w:u w:val="none"/>
                <w14:textFill>
                  <w14:solidFill>
                    <w14:schemeClr w14:val="tx1"/>
                  </w14:solidFill>
                </w14:textFill>
              </w:rPr>
            </w:pPr>
            <w: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t>全市合计</w:t>
            </w: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color w:val="000000" w:themeColor="text1"/>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住院治疗</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门诊治疗</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康复医疗</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康复器具</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eastAsiaTheme="minorEastAsia"/>
                <w:bCs/>
                <w:color w:val="000000" w:themeColor="text1"/>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eastAsiaTheme="minorEastAsia"/>
                <w:bCs/>
                <w:color w:val="000000" w:themeColor="text1"/>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eastAsiaTheme="minorEastAsia"/>
                <w:bCs/>
                <w:color w:val="000000" w:themeColor="text1"/>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特殊药品</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eastAsiaTheme="minorEastAsia"/>
                <w:bCs/>
                <w:color w:val="000000" w:themeColor="text1"/>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eastAsiaTheme="minorEastAsia"/>
                <w:bCs/>
                <w:color w:val="000000" w:themeColor="text1"/>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eastAsiaTheme="minorEastAsia"/>
                <w:bCs/>
                <w:color w:val="000000" w:themeColor="text1"/>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体检</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住院营养服务费</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jc w:val="center"/>
        </w:trPr>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t>小计</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bCs/>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jc w:val="center"/>
        </w:trPr>
        <w:tc>
          <w:tcPr>
            <w:tcW w:w="1328" w:type="dxa"/>
            <w:tcBorders>
              <w:top w:val="single" w:color="auto" w:sz="4" w:space="0"/>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themeColor="text1"/>
                <w:kern w:val="0"/>
                <w:sz w:val="22"/>
                <w:szCs w:val="22"/>
                <w:u w:val="none"/>
                <w:lang w:val="en-US" w:eastAsia="zh-CN" w:bidi="ar"/>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填表人：</w:t>
            </w:r>
          </w:p>
        </w:tc>
        <w:tc>
          <w:tcPr>
            <w:tcW w:w="1849" w:type="dxa"/>
            <w:tcBorders>
              <w:top w:val="single" w:color="auto" w:sz="4" w:space="0"/>
              <w:left w:val="nil"/>
              <w:bottom w:val="nil"/>
              <w:right w:val="nil"/>
            </w:tcBorders>
            <w:shd w:val="clear" w:color="auto" w:fill="auto"/>
            <w:vAlign w:val="center"/>
          </w:tcPr>
          <w:p>
            <w:pP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pPr>
          </w:p>
        </w:tc>
        <w:tc>
          <w:tcPr>
            <w:tcW w:w="1198" w:type="dxa"/>
            <w:tcBorders>
              <w:top w:val="single" w:color="auto" w:sz="4" w:space="0"/>
              <w:left w:val="nil"/>
              <w:bottom w:val="nil"/>
              <w:right w:val="nil"/>
            </w:tcBorders>
            <w:shd w:val="clear" w:color="auto" w:fill="auto"/>
            <w:vAlign w:val="center"/>
          </w:tcPr>
          <w:p>
            <w:pPr>
              <w:rPr>
                <w:rFonts w:hint="default" w:ascii="Times New Roman" w:hAnsi="Times New Roman" w:cs="Times New Roman" w:eastAsiaTheme="minorEastAsia"/>
                <w:bCs/>
                <w:color w:val="000000" w:themeColor="text1"/>
                <w14:textFill>
                  <w14:solidFill>
                    <w14:schemeClr w14:val="tx1"/>
                  </w14:solidFill>
                </w14:textFill>
              </w:rPr>
            </w:pPr>
          </w:p>
        </w:tc>
        <w:tc>
          <w:tcPr>
            <w:tcW w:w="1329" w:type="dxa"/>
            <w:tcBorders>
              <w:top w:val="single" w:color="auto" w:sz="4" w:space="0"/>
              <w:left w:val="nil"/>
              <w:bottom w:val="nil"/>
              <w:right w:val="nil"/>
            </w:tcBorders>
            <w:shd w:val="clear" w:color="auto" w:fill="auto"/>
            <w:vAlign w:val="center"/>
          </w:tcPr>
          <w:p>
            <w:pPr>
              <w:rPr>
                <w:rFonts w:hint="default" w:ascii="Times New Roman" w:hAnsi="Times New Roman" w:cs="Times New Roman" w:eastAsiaTheme="minorEastAsia"/>
                <w:bCs/>
                <w:color w:val="000000" w:themeColor="text1"/>
                <w14:textFill>
                  <w14:solidFill>
                    <w14:schemeClr w14:val="tx1"/>
                  </w14:solidFill>
                </w14:textFill>
              </w:rPr>
            </w:pPr>
          </w:p>
        </w:tc>
        <w:tc>
          <w:tcPr>
            <w:tcW w:w="4116" w:type="dxa"/>
            <w:gridSpan w:val="2"/>
            <w:tcBorders>
              <w:top w:val="single" w:color="auto" w:sz="4" w:space="0"/>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Cs/>
                <w:color w:val="000000" w:themeColor="text1"/>
                <w14:textFill>
                  <w14:solidFill>
                    <w14:schemeClr w14:val="tx1"/>
                  </w14:solidFill>
                </w14:textFill>
              </w:rPr>
            </w:pPr>
            <w:r>
              <w:rPr>
                <w:rFonts w:hint="default" w:ascii="Times New Roman" w:hAnsi="Times New Roman" w:cs="Times New Roman" w:eastAsiaTheme="minorEastAsia"/>
                <w:bCs/>
                <w:i w:val="0"/>
                <w:color w:val="000000" w:themeColor="text1"/>
                <w:kern w:val="0"/>
                <w:sz w:val="22"/>
                <w:szCs w:val="22"/>
                <w:u w:val="none"/>
                <w:lang w:val="en-US" w:eastAsia="zh-CN" w:bidi="ar"/>
                <w14:textFill>
                  <w14:solidFill>
                    <w14:schemeClr w14:val="tx1"/>
                  </w14:solidFill>
                </w14:textFill>
              </w:rPr>
              <w:t>填报日期：</w:t>
            </w:r>
          </w:p>
        </w:tc>
      </w:tr>
    </w:tbl>
    <w:p>
      <w:pPr>
        <w:keepNext w:val="0"/>
        <w:keepLines w:val="0"/>
        <w:pageBreakBefore w:val="0"/>
        <w:kinsoku/>
        <w:wordWrap/>
        <w:overflowPunct/>
        <w:topLinePunct w:val="0"/>
        <w:bidi w:val="0"/>
        <w:snapToGrid/>
        <w:spacing w:before="159" w:beforeLines="50" w:line="580" w:lineRule="exact"/>
        <w:ind w:firstLine="0" w:firstLineChars="0"/>
        <w:rPr>
          <w:rFonts w:hint="default" w:ascii="Times New Roman" w:hAnsi="Times New Roman" w:eastAsia="黑体" w:cs="Times New Roman"/>
          <w:bCs/>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bCs/>
          <w:color w:val="000000" w:themeColor="text1"/>
          <w:sz w:val="32"/>
          <w:szCs w:val="32"/>
          <w:u w:val="none"/>
          <w:lang w:eastAsia="zh-CN"/>
          <w14:textFill>
            <w14:solidFill>
              <w14:schemeClr w14:val="tx1"/>
            </w14:solidFill>
          </w14:textFill>
        </w:rPr>
        <w:t>附件</w:t>
      </w:r>
      <w:r>
        <w:rPr>
          <w:rFonts w:hint="default" w:ascii="Times New Roman" w:hAnsi="Times New Roman" w:eastAsia="黑体" w:cs="Times New Roman"/>
          <w:bCs/>
          <w:color w:val="000000" w:themeColor="text1"/>
          <w:sz w:val="32"/>
          <w:szCs w:val="32"/>
          <w:u w:val="none"/>
          <w:lang w:val="en-US" w:eastAsia="zh-CN"/>
          <w14:textFill>
            <w14:solidFill>
              <w14:schemeClr w14:val="tx1"/>
            </w14:solidFill>
          </w14:textFill>
        </w:rPr>
        <w:t>4</w:t>
      </w:r>
    </w:p>
    <w:p>
      <w:pPr>
        <w:keepNext w:val="0"/>
        <w:keepLines w:val="0"/>
        <w:pageBreakBefore w:val="0"/>
        <w:kinsoku/>
        <w:wordWrap/>
        <w:overflowPunct/>
        <w:topLinePunct w:val="0"/>
        <w:bidi w:val="0"/>
        <w:snapToGrid/>
        <w:spacing w:line="580" w:lineRule="exact"/>
        <w:jc w:val="left"/>
        <w:rPr>
          <w:rFonts w:hint="default" w:ascii="Times New Roman" w:hAnsi="Times New Roman" w:eastAsia="黑体" w:cs="Times New Roman"/>
          <w:b w:val="0"/>
          <w:bCs w:val="0"/>
          <w:color w:val="000000" w:themeColor="text1"/>
          <w:sz w:val="32"/>
          <w:szCs w:val="32"/>
          <w:u w:val="none"/>
          <w:lang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u w:val="none"/>
          <w:lang w:eastAsia="zh-CN"/>
          <w14:textFill>
            <w14:solidFill>
              <w14:schemeClr w14:val="tx1"/>
            </w14:solidFill>
          </w14:textFill>
        </w:rPr>
        <w:br w:type="page"/>
      </w:r>
    </w:p>
    <w:p>
      <w:pPr>
        <w:keepNext w:val="0"/>
        <w:keepLines w:val="0"/>
        <w:pageBreakBefore w:val="0"/>
        <w:kinsoku/>
        <w:wordWrap/>
        <w:overflowPunct/>
        <w:topLinePunct w:val="0"/>
        <w:bidi w:val="0"/>
        <w:snapToGrid/>
        <w:spacing w:line="580" w:lineRule="exact"/>
        <w:jc w:val="left"/>
        <w:rPr>
          <w:rFonts w:hint="default" w:ascii="Times New Roman" w:hAnsi="Times New Roman" w:eastAsia="黑体"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u w:val="none"/>
          <w:lang w:eastAsia="zh-CN"/>
          <w14:textFill>
            <w14:solidFill>
              <w14:schemeClr w14:val="tx1"/>
            </w14:solidFill>
          </w14:textFill>
        </w:rPr>
        <w:t>附件</w:t>
      </w:r>
      <w:r>
        <w:rPr>
          <w:rFonts w:hint="default" w:ascii="Times New Roman" w:hAnsi="Times New Roman" w:eastAsia="黑体" w:cs="Times New Roman"/>
          <w:b w:val="0"/>
          <w:bCs w:val="0"/>
          <w:color w:val="000000" w:themeColor="text1"/>
          <w:sz w:val="32"/>
          <w:szCs w:val="32"/>
          <w:u w:val="none"/>
          <w:lang w:val="en-US" w:eastAsia="zh-CN"/>
          <w14:textFill>
            <w14:solidFill>
              <w14:schemeClr w14:val="tx1"/>
            </w14:solidFill>
          </w14:textFill>
        </w:rPr>
        <w:t>5</w:t>
      </w:r>
    </w:p>
    <w:p>
      <w:pPr>
        <w:keepNext w:val="0"/>
        <w:keepLines w:val="0"/>
        <w:pageBreakBefore w:val="0"/>
        <w:kinsoku/>
        <w:wordWrap/>
        <w:overflowPunct/>
        <w:topLinePunct w:val="0"/>
        <w:bidi w:val="0"/>
        <w:snapToGrid/>
        <w:spacing w:line="580" w:lineRule="exact"/>
        <w:ind w:firstLine="4802" w:firstLineChars="1500"/>
        <w:jc w:val="left"/>
        <w:rPr>
          <w:rFonts w:hint="default" w:ascii="Times New Roman" w:hAnsi="Times New Roman" w:eastAsia="方正小标宋_GBK"/>
          <w:b/>
          <w:color w:val="000000" w:themeColor="text1"/>
          <w:sz w:val="32"/>
          <w:u w:val="none"/>
          <w:lang w:val="en-US" w:eastAsia="zh-CN"/>
          <w14:textFill>
            <w14:solidFill>
              <w14:schemeClr w14:val="tx1"/>
            </w14:solidFill>
          </w14:textFill>
        </w:rPr>
      </w:pPr>
      <w:r>
        <w:rPr>
          <w:rFonts w:hint="default" w:ascii="Times New Roman" w:hAnsi="Times New Roman" w:eastAsia="方正小标宋_GBK"/>
          <w:b/>
          <w:color w:val="000000" w:themeColor="text1"/>
          <w:sz w:val="32"/>
          <w:u w:val="none"/>
          <w14:textFill>
            <w14:solidFill>
              <w14:schemeClr w14:val="tx1"/>
            </w14:solidFill>
          </w14:textFill>
        </w:rPr>
        <w:t>编号：</w:t>
      </w:r>
      <w:r>
        <w:rPr>
          <w:rFonts w:hint="default" w:ascii="Times New Roman" w:hAnsi="Times New Roman" w:eastAsia="方正小标宋_GBK"/>
          <w:b/>
          <w:color w:val="000000" w:themeColor="text1"/>
          <w:sz w:val="32"/>
          <w:u w:val="none"/>
          <w:lang w:val="en-US" w:eastAsia="zh-CN"/>
          <w14:textFill>
            <w14:solidFill>
              <w14:schemeClr w14:val="tx1"/>
            </w14:solidFill>
          </w14:textFill>
        </w:rPr>
        <w:t>xxxxxx</w:t>
      </w:r>
    </w:p>
    <w:p>
      <w:pPr>
        <w:keepNext w:val="0"/>
        <w:keepLines w:val="0"/>
        <w:pageBreakBefore w:val="0"/>
        <w:kinsoku/>
        <w:wordWrap/>
        <w:overflowPunct/>
        <w:topLinePunct w:val="0"/>
        <w:bidi w:val="0"/>
        <w:snapToGrid/>
        <w:spacing w:line="580" w:lineRule="exact"/>
        <w:ind w:left="5312" w:leftChars="2128" w:hanging="843" w:hangingChars="300"/>
        <w:jc w:val="left"/>
        <w:rPr>
          <w:rFonts w:hint="default" w:ascii="Times New Roman" w:hAnsi="Times New Roman" w:eastAsia="方正小标宋_GBK"/>
          <w:b/>
          <w:color w:val="000000" w:themeColor="text1"/>
          <w:sz w:val="32"/>
          <w:u w:val="none"/>
          <w:lang w:val="en-US" w:eastAsia="zh-CN"/>
          <w14:textFill>
            <w14:solidFill>
              <w14:schemeClr w14:val="tx1"/>
            </w14:solidFill>
          </w14:textFill>
        </w:rPr>
      </w:pPr>
      <w:r>
        <w:rPr>
          <w:rFonts w:hint="default" w:ascii="Times New Roman" w:hAnsi="Times New Roman" w:cs="Times New Roman" w:eastAsiaTheme="majorEastAsia"/>
          <w:b/>
          <w:color w:val="000000" w:themeColor="text1"/>
          <w:sz w:val="28"/>
          <w:szCs w:val="28"/>
          <w:u w:val="none"/>
          <w:lang w:val="en-US" w:eastAsia="zh-CN"/>
          <w14:textFill>
            <w14:solidFill>
              <w14:schemeClr w14:val="tx1"/>
            </w14:solidFill>
          </w14:textFill>
        </w:rPr>
        <w:t>（如：2021年1月第120号编写为202101120</w:t>
      </w:r>
      <w:r>
        <w:rPr>
          <w:rFonts w:hint="default" w:ascii="Times New Roman" w:hAnsi="Times New Roman" w:eastAsia="方正小标宋_GBK"/>
          <w:b/>
          <w:color w:val="000000" w:themeColor="text1"/>
          <w:sz w:val="32"/>
          <w:u w:val="none"/>
          <w:lang w:val="en-US" w:eastAsia="zh-CN"/>
          <w14:textFill>
            <w14:solidFill>
              <w14:schemeClr w14:val="tx1"/>
            </w14:solidFill>
          </w14:textFill>
        </w:rPr>
        <w:t xml:space="preserve"> ）</w:t>
      </w:r>
    </w:p>
    <w:p>
      <w:pPr>
        <w:keepNext w:val="0"/>
        <w:keepLines w:val="0"/>
        <w:pageBreakBefore w:val="0"/>
        <w:kinsoku/>
        <w:wordWrap/>
        <w:overflowPunct/>
        <w:topLinePunct w:val="0"/>
        <w:bidi w:val="0"/>
        <w:snapToGrid/>
        <w:spacing w:line="580" w:lineRule="exact"/>
        <w:rPr>
          <w:rFonts w:ascii="Times New Roman" w:hAnsi="Times New Roman"/>
          <w:b/>
          <w:color w:val="000000" w:themeColor="text1"/>
          <w:sz w:val="32"/>
          <w:u w:val="none"/>
          <w14:textFill>
            <w14:solidFill>
              <w14:schemeClr w14:val="tx1"/>
            </w14:solidFill>
          </w14:textFill>
        </w:rPr>
      </w:pPr>
    </w:p>
    <w:p>
      <w:pPr>
        <w:keepNext w:val="0"/>
        <w:keepLines w:val="0"/>
        <w:pageBreakBefore w:val="0"/>
        <w:kinsoku/>
        <w:wordWrap/>
        <w:overflowPunct/>
        <w:topLinePunct w:val="0"/>
        <w:bidi w:val="0"/>
        <w:snapToGrid/>
        <w:spacing w:line="580" w:lineRule="exact"/>
        <w:rPr>
          <w:rFonts w:ascii="Times New Roman" w:hAnsi="Times New Roman"/>
          <w:b/>
          <w:color w:val="000000" w:themeColor="text1"/>
          <w:sz w:val="32"/>
          <w:u w:val="none"/>
          <w14:textFill>
            <w14:solidFill>
              <w14:schemeClr w14:val="tx1"/>
            </w14:solidFill>
          </w14:textFill>
        </w:rPr>
      </w:pPr>
    </w:p>
    <w:p>
      <w:pPr>
        <w:keepNext w:val="0"/>
        <w:keepLines w:val="0"/>
        <w:pageBreakBefore w:val="0"/>
        <w:kinsoku/>
        <w:wordWrap/>
        <w:overflowPunct/>
        <w:topLinePunct w:val="0"/>
        <w:bidi w:val="0"/>
        <w:snapToGrid/>
        <w:spacing w:line="580" w:lineRule="exact"/>
        <w:jc w:val="center"/>
        <w:rPr>
          <w:rFonts w:ascii="Times New Roman" w:hAnsi="Times New Roman" w:eastAsia="方正小标宋_GBK"/>
          <w:b/>
          <w:color w:val="000000" w:themeColor="text1"/>
          <w:sz w:val="48"/>
          <w:szCs w:val="48"/>
          <w:u w:val="none"/>
          <w14:textFill>
            <w14:solidFill>
              <w14:schemeClr w14:val="tx1"/>
            </w14:solidFill>
          </w14:textFill>
        </w:rPr>
      </w:pPr>
    </w:p>
    <w:p>
      <w:pPr>
        <w:keepNext w:val="0"/>
        <w:keepLines w:val="0"/>
        <w:pageBreakBefore w:val="0"/>
        <w:kinsoku/>
        <w:wordWrap/>
        <w:overflowPunct/>
        <w:topLinePunct w:val="0"/>
        <w:bidi w:val="0"/>
        <w:snapToGrid/>
        <w:spacing w:line="580" w:lineRule="exact"/>
        <w:jc w:val="center"/>
        <w:rPr>
          <w:rFonts w:ascii="Times New Roman" w:hAnsi="Times New Roman" w:eastAsia="方正小标宋_GBK"/>
          <w:b/>
          <w:color w:val="000000" w:themeColor="text1"/>
          <w:sz w:val="44"/>
          <w:szCs w:val="44"/>
          <w:u w:val="none"/>
          <w14:textFill>
            <w14:solidFill>
              <w14:schemeClr w14:val="tx1"/>
            </w14:solidFill>
          </w14:textFill>
        </w:rPr>
      </w:pPr>
      <w:r>
        <w:rPr>
          <w:rFonts w:hint="default" w:ascii="Times New Roman" w:hAnsi="Times New Roman" w:eastAsia="方正小标宋_GBK"/>
          <w:b/>
          <w:color w:val="000000" w:themeColor="text1"/>
          <w:sz w:val="44"/>
          <w:szCs w:val="44"/>
          <w:u w:val="none"/>
          <w14:textFill>
            <w14:solidFill>
              <w14:schemeClr w14:val="tx1"/>
            </w14:solidFill>
          </w14:textFill>
        </w:rPr>
        <w:t>“明天计划”资助表</w:t>
      </w:r>
    </w:p>
    <w:p>
      <w:pPr>
        <w:keepNext w:val="0"/>
        <w:keepLines w:val="0"/>
        <w:pageBreakBefore w:val="0"/>
        <w:kinsoku/>
        <w:wordWrap/>
        <w:overflowPunct/>
        <w:topLinePunct w:val="0"/>
        <w:bidi w:val="0"/>
        <w:snapToGrid/>
        <w:spacing w:line="580" w:lineRule="exact"/>
        <w:jc w:val="center"/>
        <w:rPr>
          <w:rFonts w:hint="default" w:ascii="Times New Roman" w:hAnsi="Times New Roman" w:cs="Times New Roman" w:eastAsiaTheme="majorEastAsia"/>
          <w:b/>
          <w:color w:val="000000" w:themeColor="text1"/>
          <w:sz w:val="32"/>
          <w:szCs w:val="32"/>
          <w:u w:val="none"/>
          <w:lang w:eastAsia="zh-CN"/>
          <w14:textFill>
            <w14:solidFill>
              <w14:schemeClr w14:val="tx1"/>
            </w14:solidFill>
          </w14:textFill>
        </w:rPr>
      </w:pPr>
      <w:r>
        <w:rPr>
          <w:rFonts w:hint="default" w:ascii="Times New Roman" w:hAnsi="Times New Roman" w:cs="Times New Roman" w:eastAsiaTheme="majorEastAsia"/>
          <w:b/>
          <w:color w:val="000000" w:themeColor="text1"/>
          <w:sz w:val="32"/>
          <w:szCs w:val="32"/>
          <w:u w:val="none"/>
          <w:lang w:eastAsia="zh-CN"/>
          <w14:textFill>
            <w14:solidFill>
              <w14:schemeClr w14:val="tx1"/>
            </w14:solidFill>
          </w14:textFill>
        </w:rPr>
        <w:t>（示范文本）</w:t>
      </w:r>
    </w:p>
    <w:p>
      <w:pPr>
        <w:keepNext w:val="0"/>
        <w:keepLines w:val="0"/>
        <w:pageBreakBefore w:val="0"/>
        <w:kinsoku/>
        <w:wordWrap/>
        <w:overflowPunct/>
        <w:topLinePunct w:val="0"/>
        <w:bidi w:val="0"/>
        <w:snapToGrid/>
        <w:spacing w:line="580" w:lineRule="exact"/>
        <w:rPr>
          <w:rFonts w:ascii="Times New Roman" w:hAnsi="Times New Roman" w:eastAsia="方正小标宋_GBK"/>
          <w:b/>
          <w:color w:val="000000" w:themeColor="text1"/>
          <w:sz w:val="48"/>
          <w:u w:val="none"/>
          <w14:textFill>
            <w14:solidFill>
              <w14:schemeClr w14:val="tx1"/>
            </w14:solidFill>
          </w14:textFill>
        </w:rPr>
      </w:pPr>
    </w:p>
    <w:p>
      <w:pPr>
        <w:keepNext w:val="0"/>
        <w:keepLines w:val="0"/>
        <w:pageBreakBefore w:val="0"/>
        <w:kinsoku/>
        <w:wordWrap/>
        <w:overflowPunct/>
        <w:topLinePunct w:val="0"/>
        <w:bidi w:val="0"/>
        <w:snapToGrid/>
        <w:spacing w:line="580" w:lineRule="exact"/>
        <w:rPr>
          <w:rFonts w:ascii="Times New Roman" w:hAnsi="Times New Roman" w:eastAsia="方正小标宋_GBK"/>
          <w:b/>
          <w:color w:val="000000" w:themeColor="text1"/>
          <w:sz w:val="48"/>
          <w:u w:val="none"/>
          <w14:textFill>
            <w14:solidFill>
              <w14:schemeClr w14:val="tx1"/>
            </w14:solidFill>
          </w14:textFill>
        </w:rPr>
      </w:pPr>
    </w:p>
    <w:p>
      <w:pPr>
        <w:keepNext w:val="0"/>
        <w:keepLines w:val="0"/>
        <w:pageBreakBefore w:val="0"/>
        <w:kinsoku/>
        <w:wordWrap/>
        <w:overflowPunct/>
        <w:topLinePunct w:val="0"/>
        <w:bidi w:val="0"/>
        <w:snapToGrid/>
        <w:spacing w:line="580" w:lineRule="exact"/>
        <w:rPr>
          <w:rFonts w:ascii="Times New Roman" w:hAnsi="Times New Roman" w:eastAsia="方正小标宋_GBK"/>
          <w:b/>
          <w:color w:val="000000" w:themeColor="text1"/>
          <w:sz w:val="48"/>
          <w:u w:val="none"/>
          <w14:textFill>
            <w14:solidFill>
              <w14:schemeClr w14:val="tx1"/>
            </w14:solidFill>
          </w14:textFill>
        </w:rPr>
      </w:pPr>
    </w:p>
    <w:p>
      <w:pPr>
        <w:keepNext w:val="0"/>
        <w:keepLines w:val="0"/>
        <w:pageBreakBefore w:val="0"/>
        <w:kinsoku/>
        <w:wordWrap/>
        <w:overflowPunct/>
        <w:topLinePunct w:val="0"/>
        <w:bidi w:val="0"/>
        <w:snapToGrid/>
        <w:spacing w:line="580" w:lineRule="exact"/>
        <w:rPr>
          <w:rFonts w:ascii="Times New Roman" w:hAnsi="Times New Roman" w:eastAsia="方正小标宋_GBK"/>
          <w:b/>
          <w:color w:val="000000" w:themeColor="text1"/>
          <w:sz w:val="48"/>
          <w:u w:val="none"/>
          <w14:textFill>
            <w14:solidFill>
              <w14:schemeClr w14:val="tx1"/>
            </w14:solidFill>
          </w14:textFill>
        </w:rPr>
      </w:pPr>
    </w:p>
    <w:p>
      <w:pPr>
        <w:keepNext w:val="0"/>
        <w:keepLines w:val="0"/>
        <w:pageBreakBefore w:val="0"/>
        <w:kinsoku/>
        <w:wordWrap/>
        <w:overflowPunct/>
        <w:topLinePunct w:val="0"/>
        <w:bidi w:val="0"/>
        <w:snapToGrid/>
        <w:spacing w:line="580" w:lineRule="exact"/>
        <w:rPr>
          <w:rFonts w:ascii="Times New Roman" w:hAnsi="Times New Roman" w:eastAsia="方正小标宋_GBK"/>
          <w:b/>
          <w:color w:val="000000" w:themeColor="text1"/>
          <w:sz w:val="48"/>
          <w:u w:val="none"/>
          <w14:textFill>
            <w14:solidFill>
              <w14:schemeClr w14:val="tx1"/>
            </w14:solidFill>
          </w14:textFill>
        </w:rPr>
      </w:pPr>
    </w:p>
    <w:p>
      <w:pPr>
        <w:keepNext w:val="0"/>
        <w:keepLines w:val="0"/>
        <w:pageBreakBefore w:val="0"/>
        <w:kinsoku/>
        <w:wordWrap/>
        <w:overflowPunct/>
        <w:topLinePunct w:val="0"/>
        <w:bidi w:val="0"/>
        <w:snapToGrid/>
        <w:spacing w:line="580" w:lineRule="exact"/>
        <w:ind w:left="0" w:leftChars="0" w:firstLine="2739" w:firstLineChars="856"/>
        <w:jc w:val="both"/>
        <w:rPr>
          <w:rFonts w:hint="default" w:ascii="Times New Roman" w:hAnsi="Times New Roman" w:eastAsia="仿宋" w:cs="Times New Roman"/>
          <w:color w:val="000000" w:themeColor="text1"/>
          <w:sz w:val="32"/>
          <w:szCs w:val="32"/>
          <w:u w:val="none"/>
          <w14:textFill>
            <w14:solidFill>
              <w14:schemeClr w14:val="tx1"/>
            </w14:solidFill>
          </w14:textFill>
        </w:rPr>
      </w:pPr>
      <w:r>
        <w:rPr>
          <w:rFonts w:hint="default" w:ascii="Times New Roman" w:hAnsi="Times New Roman" w:eastAsia="仿宋" w:cs="Times New Roman"/>
          <w:color w:val="000000" w:themeColor="text1"/>
          <w:sz w:val="32"/>
          <w:szCs w:val="32"/>
          <w:u w:val="none"/>
          <w14:textFill>
            <w14:solidFill>
              <w14:schemeClr w14:val="tx1"/>
            </w14:solidFill>
          </w14:textFill>
        </w:rPr>
        <w:t>患儿姓名：</w:t>
      </w:r>
    </w:p>
    <w:p>
      <w:pPr>
        <w:keepNext w:val="0"/>
        <w:keepLines w:val="0"/>
        <w:pageBreakBefore w:val="0"/>
        <w:kinsoku/>
        <w:wordWrap/>
        <w:overflowPunct/>
        <w:topLinePunct w:val="0"/>
        <w:bidi w:val="0"/>
        <w:snapToGrid/>
        <w:spacing w:line="580" w:lineRule="exact"/>
        <w:jc w:val="center"/>
        <w:rPr>
          <w:rFonts w:hint="default" w:ascii="Times New Roman" w:hAnsi="Times New Roman" w:eastAsia="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u w:val="none"/>
          <w:lang w:eastAsia="zh-CN"/>
          <w14:textFill>
            <w14:solidFill>
              <w14:schemeClr w14:val="tx1"/>
            </w14:solidFill>
          </w14:textFill>
        </w:rPr>
        <w:t>□福利机构孤儿</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u w:val="none"/>
          <w:lang w:eastAsia="zh-CN"/>
          <w14:textFill>
            <w14:solidFill>
              <w14:schemeClr w14:val="tx1"/>
            </w14:solidFill>
          </w14:textFill>
        </w:rPr>
        <w:t>□社会散居孤儿</w:t>
      </w:r>
    </w:p>
    <w:p>
      <w:pPr>
        <w:keepNext w:val="0"/>
        <w:keepLines w:val="0"/>
        <w:pageBreakBefore w:val="0"/>
        <w:kinsoku/>
        <w:wordWrap/>
        <w:overflowPunct/>
        <w:topLinePunct w:val="0"/>
        <w:bidi w:val="0"/>
        <w:snapToGrid/>
        <w:spacing w:line="580" w:lineRule="exact"/>
        <w:ind w:left="0" w:leftChars="0" w:firstLine="2739" w:firstLineChars="856"/>
        <w:jc w:val="both"/>
        <w:rPr>
          <w:rFonts w:hint="default" w:ascii="Times New Roman" w:hAnsi="Times New Roman" w:eastAsia="仿宋" w:cs="Times New Roman"/>
          <w:color w:val="000000" w:themeColor="text1"/>
          <w:sz w:val="32"/>
          <w:szCs w:val="32"/>
          <w:u w:val="none"/>
          <w14:textFill>
            <w14:solidFill>
              <w14:schemeClr w14:val="tx1"/>
            </w14:solidFill>
          </w14:textFill>
        </w:rPr>
      </w:pPr>
      <w:r>
        <w:rPr>
          <w:rFonts w:hint="default" w:ascii="Times New Roman" w:hAnsi="Times New Roman" w:eastAsia="仿宋" w:cs="Times New Roman"/>
          <w:color w:val="000000" w:themeColor="text1"/>
          <w:sz w:val="32"/>
          <w:szCs w:val="32"/>
          <w:u w:val="none"/>
          <w:lang w:eastAsia="zh-CN"/>
          <w14:textFill>
            <w14:solidFill>
              <w14:schemeClr w14:val="tx1"/>
            </w14:solidFill>
          </w14:textFill>
        </w:rPr>
        <w:t>填报机构</w:t>
      </w:r>
      <w:r>
        <w:rPr>
          <w:rFonts w:hint="default" w:ascii="Times New Roman" w:hAnsi="Times New Roman" w:eastAsia="仿宋" w:cs="Times New Roman"/>
          <w:color w:val="000000" w:themeColor="text1"/>
          <w:sz w:val="32"/>
          <w:szCs w:val="32"/>
          <w:u w:val="none"/>
          <w14:textFill>
            <w14:solidFill>
              <w14:schemeClr w14:val="tx1"/>
            </w14:solidFill>
          </w14:textFill>
        </w:rPr>
        <w:t>：</w:t>
      </w:r>
    </w:p>
    <w:p>
      <w:pPr>
        <w:keepNext w:val="0"/>
        <w:keepLines w:val="0"/>
        <w:pageBreakBefore w:val="0"/>
        <w:kinsoku/>
        <w:wordWrap/>
        <w:overflowPunct/>
        <w:topLinePunct w:val="0"/>
        <w:bidi w:val="0"/>
        <w:snapToGrid/>
        <w:spacing w:line="580" w:lineRule="exact"/>
        <w:ind w:left="0" w:leftChars="0" w:firstLine="2739" w:firstLineChars="856"/>
        <w:jc w:val="both"/>
        <w:rPr>
          <w:rFonts w:hint="default" w:ascii="Times New Roman" w:hAnsi="Times New Roman" w:eastAsia="仿宋" w:cs="Times New Roman"/>
          <w:color w:val="000000" w:themeColor="text1"/>
          <w:sz w:val="32"/>
          <w:szCs w:val="32"/>
          <w:u w:val="none"/>
          <w14:textFill>
            <w14:solidFill>
              <w14:schemeClr w14:val="tx1"/>
            </w14:solidFill>
          </w14:textFill>
        </w:rPr>
      </w:pPr>
      <w:r>
        <w:rPr>
          <w:rFonts w:hint="default" w:ascii="Times New Roman" w:hAnsi="Times New Roman" w:eastAsia="仿宋" w:cs="Times New Roman"/>
          <w:color w:val="000000" w:themeColor="text1"/>
          <w:sz w:val="32"/>
          <w:szCs w:val="32"/>
          <w:u w:val="none"/>
          <w14:textFill>
            <w14:solidFill>
              <w14:schemeClr w14:val="tx1"/>
            </w14:solidFill>
          </w14:textFill>
        </w:rPr>
        <w:t>填报日期：      年    月    日</w:t>
      </w:r>
    </w:p>
    <w:p>
      <w:pPr>
        <w:keepNext w:val="0"/>
        <w:keepLines w:val="0"/>
        <w:pageBreakBefore w:val="0"/>
        <w:kinsoku/>
        <w:wordWrap/>
        <w:overflowPunct/>
        <w:topLinePunct w:val="0"/>
        <w:bidi w:val="0"/>
        <w:snapToGrid/>
        <w:spacing w:line="580" w:lineRule="exact"/>
        <w:rPr>
          <w:rFonts w:hint="default" w:ascii="Times New Roman" w:hAnsi="Times New Roman" w:eastAsia="仿宋" w:cs="Times New Roman"/>
          <w:color w:val="000000" w:themeColor="text1"/>
          <w:sz w:val="18"/>
          <w:u w:val="none"/>
          <w14:textFill>
            <w14:solidFill>
              <w14:schemeClr w14:val="tx1"/>
            </w14:solidFill>
          </w14:textFill>
        </w:rPr>
      </w:pPr>
    </w:p>
    <w:tbl>
      <w:tblPr>
        <w:tblStyle w:val="8"/>
        <w:tblpPr w:leftFromText="180" w:rightFromText="180" w:vertAnchor="text" w:horzAnchor="page" w:tblpX="1102" w:tblpY="-443"/>
        <w:tblOverlap w:val="never"/>
        <w:tblW w:w="9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98"/>
        <w:gridCol w:w="1167"/>
        <w:gridCol w:w="1"/>
        <w:gridCol w:w="1175"/>
        <w:gridCol w:w="1345"/>
        <w:gridCol w:w="1"/>
        <w:gridCol w:w="1316"/>
        <w:gridCol w:w="1"/>
        <w:gridCol w:w="1097"/>
        <w:gridCol w:w="1326"/>
        <w:gridCol w:w="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 w:hRule="atLeast"/>
        </w:trPr>
        <w:tc>
          <w:tcPr>
            <w:tcW w:w="9980" w:type="dxa"/>
            <w:gridSpan w:val="11"/>
            <w:tcBorders>
              <w:top w:val="single" w:color="000000" w:sz="12" w:space="0"/>
              <w:left w:val="single" w:color="000000" w:sz="12" w:space="0"/>
              <w:bottom w:val="dotted" w:color="000000" w:sz="4" w:space="0"/>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left"/>
              <w:textAlignment w:val="center"/>
              <w:rPr>
                <w:rFonts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儿童基本信息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598" w:type="dxa"/>
            <w:tcBorders>
              <w:top w:val="dotted" w:color="000000" w:sz="4" w:space="0"/>
              <w:left w:val="single" w:color="000000" w:sz="12"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姓名</w:t>
            </w:r>
          </w:p>
        </w:tc>
        <w:tc>
          <w:tcPr>
            <w:tcW w:w="1168"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175"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性别</w:t>
            </w:r>
          </w:p>
        </w:tc>
        <w:tc>
          <w:tcPr>
            <w:tcW w:w="1346"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317"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民族</w:t>
            </w:r>
          </w:p>
        </w:tc>
        <w:tc>
          <w:tcPr>
            <w:tcW w:w="1097"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2279" w:type="dxa"/>
            <w:gridSpan w:val="2"/>
            <w:vMerge w:val="restart"/>
            <w:tcBorders>
              <w:top w:val="dotted" w:color="000000" w:sz="4" w:space="0"/>
              <w:left w:val="dotted" w:color="000000" w:sz="4" w:space="0"/>
              <w:bottom w:val="dotted" w:color="000000" w:sz="4" w:space="0"/>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儿童照片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598" w:type="dxa"/>
            <w:tcBorders>
              <w:top w:val="dotted" w:color="000000" w:sz="4" w:space="0"/>
              <w:left w:val="single" w:color="000000" w:sz="12"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出生日期</w:t>
            </w:r>
          </w:p>
        </w:tc>
        <w:tc>
          <w:tcPr>
            <w:tcW w:w="1168"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2521" w:type="dxa"/>
            <w:gridSpan w:val="3"/>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身份证号</w:t>
            </w:r>
          </w:p>
        </w:tc>
        <w:tc>
          <w:tcPr>
            <w:tcW w:w="2414" w:type="dxa"/>
            <w:gridSpan w:val="3"/>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2279" w:type="dxa"/>
            <w:gridSpan w:val="2"/>
            <w:vMerge w:val="continue"/>
            <w:tcBorders>
              <w:top w:val="dotted" w:color="000000" w:sz="4" w:space="0"/>
              <w:left w:val="dotted" w:color="000000" w:sz="4" w:space="0"/>
              <w:bottom w:val="dotted" w:color="000000" w:sz="4" w:space="0"/>
              <w:right w:val="single" w:color="000000" w:sz="12"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trPr>
        <w:tc>
          <w:tcPr>
            <w:tcW w:w="1598" w:type="dxa"/>
            <w:tcBorders>
              <w:top w:val="dotted" w:color="000000" w:sz="4" w:space="0"/>
              <w:left w:val="single" w:color="000000" w:sz="12"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户口类型</w:t>
            </w:r>
          </w:p>
        </w:tc>
        <w:tc>
          <w:tcPr>
            <w:tcW w:w="6103" w:type="dxa"/>
            <w:gridSpan w:val="8"/>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left"/>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 xml:space="preserve">   □农业户口  □非农业户口  □其他（           ）</w:t>
            </w:r>
          </w:p>
        </w:tc>
        <w:tc>
          <w:tcPr>
            <w:tcW w:w="2279" w:type="dxa"/>
            <w:gridSpan w:val="2"/>
            <w:vMerge w:val="continue"/>
            <w:tcBorders>
              <w:top w:val="dotted" w:color="000000" w:sz="4" w:space="0"/>
              <w:left w:val="dotted" w:color="000000" w:sz="4" w:space="0"/>
              <w:bottom w:val="dotted" w:color="000000" w:sz="4" w:space="0"/>
              <w:right w:val="single" w:color="000000" w:sz="12"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598" w:type="dxa"/>
            <w:tcBorders>
              <w:top w:val="dotted" w:color="000000" w:sz="4" w:space="0"/>
              <w:left w:val="single" w:color="000000" w:sz="12"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是否加入医保</w:t>
            </w:r>
          </w:p>
        </w:tc>
        <w:tc>
          <w:tcPr>
            <w:tcW w:w="6103" w:type="dxa"/>
            <w:gridSpan w:val="8"/>
            <w:tcBorders>
              <w:top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2279" w:type="dxa"/>
            <w:gridSpan w:val="2"/>
            <w:vMerge w:val="continue"/>
            <w:tcBorders>
              <w:top w:val="dotted" w:color="000000" w:sz="4" w:space="0"/>
              <w:left w:val="dotted" w:color="000000" w:sz="4" w:space="0"/>
              <w:bottom w:val="dotted" w:color="000000" w:sz="4" w:space="0"/>
              <w:right w:val="single" w:color="000000" w:sz="12"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 w:hRule="atLeast"/>
        </w:trPr>
        <w:tc>
          <w:tcPr>
            <w:tcW w:w="1598" w:type="dxa"/>
            <w:tcBorders>
              <w:top w:val="dotted" w:color="000000" w:sz="4" w:space="0"/>
              <w:left w:val="single" w:color="000000" w:sz="12"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联系人姓名</w:t>
            </w:r>
          </w:p>
        </w:tc>
        <w:tc>
          <w:tcPr>
            <w:tcW w:w="2343" w:type="dxa"/>
            <w:gridSpan w:val="3"/>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2662" w:type="dxa"/>
            <w:gridSpan w:val="3"/>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联系人电话</w:t>
            </w:r>
          </w:p>
        </w:tc>
        <w:tc>
          <w:tcPr>
            <w:tcW w:w="3377" w:type="dxa"/>
            <w:gridSpan w:val="4"/>
            <w:tcBorders>
              <w:top w:val="dotted" w:color="000000" w:sz="4" w:space="0"/>
              <w:left w:val="dotted" w:color="000000" w:sz="4" w:space="0"/>
              <w:bottom w:val="dotted" w:color="000000" w:sz="4" w:space="0"/>
              <w:right w:val="single" w:color="000000" w:sz="12"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598" w:type="dxa"/>
            <w:tcBorders>
              <w:top w:val="dotted" w:color="000000" w:sz="4" w:space="0"/>
              <w:left w:val="single" w:color="000000" w:sz="12" w:space="0"/>
              <w:bottom w:val="single" w:color="000000" w:sz="12"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病情诊断</w:t>
            </w:r>
          </w:p>
        </w:tc>
        <w:tc>
          <w:tcPr>
            <w:tcW w:w="8382" w:type="dxa"/>
            <w:gridSpan w:val="10"/>
            <w:tcBorders>
              <w:top w:val="dotted" w:color="000000" w:sz="4" w:space="0"/>
              <w:left w:val="dotted" w:color="000000" w:sz="4" w:space="0"/>
              <w:bottom w:val="single" w:color="000000" w:sz="12" w:space="0"/>
              <w:right w:val="single" w:color="000000" w:sz="12" w:space="0"/>
            </w:tcBorders>
            <w:vAlign w:val="center"/>
          </w:tcPr>
          <w:p>
            <w:pPr>
              <w:keepNext w:val="0"/>
              <w:keepLines w:val="0"/>
              <w:pageBreakBefore w:val="0"/>
              <w:kinsoku/>
              <w:wordWrap/>
              <w:overflowPunct/>
              <w:topLinePunct w:val="0"/>
              <w:bidi w:val="0"/>
              <w:snapToGrid/>
              <w:spacing w:line="500" w:lineRule="exact"/>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9980" w:type="dxa"/>
            <w:gridSpan w:val="11"/>
            <w:tcBorders>
              <w:top w:val="single" w:color="000000" w:sz="12" w:space="0"/>
              <w:left w:val="single" w:color="000000" w:sz="12" w:space="0"/>
              <w:bottom w:val="dotted" w:color="000000" w:sz="4" w:space="0"/>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both"/>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监护人信息（资助社会散居孤儿时填报）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98" w:type="dxa"/>
            <w:tcBorders>
              <w:top w:val="dotted" w:color="000000" w:sz="4" w:space="0"/>
              <w:left w:val="single" w:color="000000" w:sz="12"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监护人1</w:t>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br w:type="textWrapping"/>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姓名</w:t>
            </w:r>
          </w:p>
        </w:tc>
        <w:tc>
          <w:tcPr>
            <w:tcW w:w="2343" w:type="dxa"/>
            <w:gridSpan w:val="3"/>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346"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监护人1</w:t>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br w:type="textWrapping"/>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身份证号</w:t>
            </w:r>
          </w:p>
        </w:tc>
        <w:tc>
          <w:tcPr>
            <w:tcW w:w="2414" w:type="dxa"/>
            <w:gridSpan w:val="3"/>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326"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与儿童关系</w:t>
            </w:r>
          </w:p>
        </w:tc>
        <w:tc>
          <w:tcPr>
            <w:tcW w:w="953" w:type="dxa"/>
            <w:tcBorders>
              <w:top w:val="dotted" w:color="000000" w:sz="4" w:space="0"/>
              <w:left w:val="dotted" w:color="000000" w:sz="4" w:space="0"/>
              <w:bottom w:val="dotted" w:color="000000" w:sz="4" w:space="0"/>
              <w:right w:val="single" w:color="000000" w:sz="12"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98" w:type="dxa"/>
            <w:tcBorders>
              <w:top w:val="dotted" w:color="000000" w:sz="4" w:space="0"/>
              <w:left w:val="single" w:color="000000" w:sz="12" w:space="0"/>
              <w:bottom w:val="single" w:color="000000" w:sz="12"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监护人2</w:t>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br w:type="textWrapping"/>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姓名</w:t>
            </w:r>
          </w:p>
        </w:tc>
        <w:tc>
          <w:tcPr>
            <w:tcW w:w="2343" w:type="dxa"/>
            <w:gridSpan w:val="3"/>
            <w:tcBorders>
              <w:top w:val="dotted" w:color="000000" w:sz="4" w:space="0"/>
              <w:left w:val="dotted" w:color="000000" w:sz="4"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346" w:type="dxa"/>
            <w:gridSpan w:val="2"/>
            <w:tcBorders>
              <w:top w:val="dotted" w:color="000000" w:sz="4" w:space="0"/>
              <w:left w:val="dotted" w:color="000000" w:sz="4" w:space="0"/>
              <w:bottom w:val="single" w:color="000000" w:sz="12"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监护人2</w:t>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br w:type="textWrapping"/>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身份证号</w:t>
            </w:r>
          </w:p>
        </w:tc>
        <w:tc>
          <w:tcPr>
            <w:tcW w:w="2414" w:type="dxa"/>
            <w:gridSpan w:val="3"/>
            <w:tcBorders>
              <w:top w:val="dotted" w:color="000000" w:sz="4" w:space="0"/>
              <w:left w:val="dotted" w:color="000000" w:sz="4"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326" w:type="dxa"/>
            <w:tcBorders>
              <w:top w:val="dotted" w:color="000000" w:sz="4" w:space="0"/>
              <w:left w:val="dotted" w:color="000000" w:sz="4" w:space="0"/>
              <w:bottom w:val="single" w:color="000000" w:sz="12"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与儿童关系</w:t>
            </w:r>
          </w:p>
        </w:tc>
        <w:tc>
          <w:tcPr>
            <w:tcW w:w="953" w:type="dxa"/>
            <w:tcBorders>
              <w:top w:val="dotted" w:color="000000" w:sz="4" w:space="0"/>
              <w:left w:val="dotted" w:color="000000" w:sz="4" w:space="0"/>
              <w:bottom w:val="single" w:color="000000" w:sz="12" w:space="0"/>
              <w:right w:val="single" w:color="000000" w:sz="12"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1598" w:type="dxa"/>
            <w:vMerge w:val="restart"/>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填报资助</w:t>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br w:type="textWrapping"/>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金额</w:t>
            </w:r>
          </w:p>
        </w:tc>
        <w:tc>
          <w:tcPr>
            <w:tcW w:w="2343" w:type="dxa"/>
            <w:gridSpan w:val="3"/>
            <w:tcBorders>
              <w:top w:val="single" w:color="000000" w:sz="12"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医疗机构名称</w:t>
            </w:r>
          </w:p>
        </w:tc>
        <w:tc>
          <w:tcPr>
            <w:tcW w:w="2662" w:type="dxa"/>
            <w:gridSpan w:val="3"/>
            <w:tcBorders>
              <w:top w:val="single" w:color="000000" w:sz="12"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2424" w:type="dxa"/>
            <w:gridSpan w:val="3"/>
            <w:tcBorders>
              <w:top w:val="single" w:color="000000" w:sz="12"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是否住院治疗</w:t>
            </w:r>
          </w:p>
        </w:tc>
        <w:tc>
          <w:tcPr>
            <w:tcW w:w="953" w:type="dxa"/>
            <w:tcBorders>
              <w:top w:val="single" w:color="000000" w:sz="12" w:space="0"/>
              <w:left w:val="dotted" w:color="000000" w:sz="4" w:space="0"/>
              <w:bottom w:val="dotted" w:color="000000" w:sz="4" w:space="0"/>
              <w:right w:val="single" w:color="000000" w:sz="12"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 w:hRule="atLeast"/>
        </w:trPr>
        <w:tc>
          <w:tcPr>
            <w:tcW w:w="1598"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382" w:type="dxa"/>
            <w:gridSpan w:val="10"/>
            <w:tcBorders>
              <w:top w:val="dotted" w:color="000000" w:sz="4" w:space="0"/>
              <w:left w:val="dotted" w:color="000000" w:sz="4" w:space="0"/>
              <w:bottom w:val="dotted" w:color="000000" w:sz="4" w:space="0"/>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医疗康复费用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3" w:hRule="atLeast"/>
        </w:trPr>
        <w:tc>
          <w:tcPr>
            <w:tcW w:w="1598"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167"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诊疗费用</w:t>
            </w:r>
          </w:p>
        </w:tc>
        <w:tc>
          <w:tcPr>
            <w:tcW w:w="1176"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康复费用</w:t>
            </w:r>
          </w:p>
        </w:tc>
        <w:tc>
          <w:tcPr>
            <w:tcW w:w="1345"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特殊药品</w:t>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br w:type="textWrapping"/>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费用</w:t>
            </w:r>
          </w:p>
        </w:tc>
        <w:tc>
          <w:tcPr>
            <w:tcW w:w="1317"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康复器具</w:t>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br w:type="textWrapping"/>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费用</w:t>
            </w:r>
          </w:p>
        </w:tc>
        <w:tc>
          <w:tcPr>
            <w:tcW w:w="1098"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体检费用</w:t>
            </w:r>
          </w:p>
        </w:tc>
        <w:tc>
          <w:tcPr>
            <w:tcW w:w="1326"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其他</w:t>
            </w:r>
          </w:p>
        </w:tc>
        <w:tc>
          <w:tcPr>
            <w:tcW w:w="953" w:type="dxa"/>
            <w:tcBorders>
              <w:top w:val="dotted" w:color="000000" w:sz="4" w:space="0"/>
              <w:left w:val="dotted" w:color="000000" w:sz="4" w:space="0"/>
              <w:bottom w:val="dotted" w:color="000000" w:sz="4" w:space="0"/>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1598"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167"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176"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345"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317"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098"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326"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953" w:type="dxa"/>
            <w:tcBorders>
              <w:top w:val="dotted" w:color="000000" w:sz="4" w:space="0"/>
              <w:left w:val="dotted" w:color="000000" w:sz="4" w:space="0"/>
              <w:bottom w:val="dotted" w:color="000000" w:sz="4" w:space="0"/>
              <w:right w:val="single" w:color="000000" w:sz="12"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atLeast"/>
        </w:trPr>
        <w:tc>
          <w:tcPr>
            <w:tcW w:w="1598"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382" w:type="dxa"/>
            <w:gridSpan w:val="10"/>
            <w:tcBorders>
              <w:top w:val="dotted" w:color="000000" w:sz="4" w:space="0"/>
              <w:left w:val="dotted" w:color="000000" w:sz="4" w:space="0"/>
              <w:bottom w:val="dotted" w:color="000000" w:sz="4" w:space="0"/>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扣除项目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1598"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167"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医保报销</w:t>
            </w:r>
          </w:p>
        </w:tc>
        <w:tc>
          <w:tcPr>
            <w:tcW w:w="1176"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大病保险</w:t>
            </w:r>
          </w:p>
        </w:tc>
        <w:tc>
          <w:tcPr>
            <w:tcW w:w="1345"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医疗救助</w:t>
            </w:r>
          </w:p>
        </w:tc>
        <w:tc>
          <w:tcPr>
            <w:tcW w:w="1317"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康复救助</w:t>
            </w:r>
          </w:p>
        </w:tc>
        <w:tc>
          <w:tcPr>
            <w:tcW w:w="1098"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慈善捐助</w:t>
            </w:r>
          </w:p>
        </w:tc>
        <w:tc>
          <w:tcPr>
            <w:tcW w:w="1326"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其他</w:t>
            </w:r>
          </w:p>
        </w:tc>
        <w:tc>
          <w:tcPr>
            <w:tcW w:w="953" w:type="dxa"/>
            <w:tcBorders>
              <w:top w:val="dotted" w:color="000000" w:sz="4" w:space="0"/>
              <w:left w:val="dotted" w:color="000000" w:sz="4" w:space="0"/>
              <w:bottom w:val="dotted" w:color="000000" w:sz="4" w:space="0"/>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1598"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167"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176"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345"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317"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098" w:type="dxa"/>
            <w:gridSpan w:val="2"/>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326" w:type="dxa"/>
            <w:tcBorders>
              <w:top w:val="dotted" w:color="000000" w:sz="4" w:space="0"/>
              <w:left w:val="dotted" w:color="000000" w:sz="4" w:space="0"/>
              <w:bottom w:val="dotted" w:color="000000" w:sz="4"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953" w:type="dxa"/>
            <w:tcBorders>
              <w:top w:val="dotted" w:color="000000" w:sz="4" w:space="0"/>
              <w:left w:val="dotted" w:color="000000" w:sz="4" w:space="0"/>
              <w:bottom w:val="dotted" w:color="000000" w:sz="4" w:space="0"/>
              <w:right w:val="single" w:color="000000" w:sz="12"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 w:hRule="atLeast"/>
        </w:trPr>
        <w:tc>
          <w:tcPr>
            <w:tcW w:w="1598"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382" w:type="dxa"/>
            <w:gridSpan w:val="10"/>
            <w:tcBorders>
              <w:top w:val="dotted" w:color="000000" w:sz="4" w:space="0"/>
              <w:left w:val="dotted" w:color="000000" w:sz="4" w:space="0"/>
              <w:bottom w:val="dotted" w:color="000000" w:sz="4" w:space="0"/>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申请“明天计划”资助金额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1598" w:type="dxa"/>
            <w:vMerge w:val="continue"/>
            <w:tcBorders>
              <w:top w:val="single" w:color="000000" w:sz="12" w:space="0"/>
              <w:left w:val="single" w:color="000000" w:sz="12"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1167" w:type="dxa"/>
            <w:tcBorders>
              <w:top w:val="dotted" w:color="000000" w:sz="4" w:space="0"/>
              <w:left w:val="single" w:color="auto" w:sz="4" w:space="0"/>
              <w:bottom w:val="single" w:color="auto"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诊疗费用</w:t>
            </w:r>
          </w:p>
        </w:tc>
        <w:tc>
          <w:tcPr>
            <w:tcW w:w="1176" w:type="dxa"/>
            <w:gridSpan w:val="2"/>
            <w:tcBorders>
              <w:top w:val="dotted" w:color="000000" w:sz="4" w:space="0"/>
              <w:left w:val="dotted" w:color="000000" w:sz="4" w:space="0"/>
              <w:bottom w:val="single" w:color="auto"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康复费用</w:t>
            </w:r>
          </w:p>
        </w:tc>
        <w:tc>
          <w:tcPr>
            <w:tcW w:w="1345" w:type="dxa"/>
            <w:tcBorders>
              <w:top w:val="dotted" w:color="000000" w:sz="4" w:space="0"/>
              <w:left w:val="dotted" w:color="000000" w:sz="4" w:space="0"/>
              <w:bottom w:val="single" w:color="auto"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特殊药品</w:t>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br w:type="textWrapping"/>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费用</w:t>
            </w:r>
          </w:p>
        </w:tc>
        <w:tc>
          <w:tcPr>
            <w:tcW w:w="1317" w:type="dxa"/>
            <w:gridSpan w:val="2"/>
            <w:tcBorders>
              <w:top w:val="dotted" w:color="000000" w:sz="4" w:space="0"/>
              <w:left w:val="dotted" w:color="000000" w:sz="4" w:space="0"/>
              <w:bottom w:val="single" w:color="auto"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康复器具</w:t>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br w:type="textWrapping"/>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费用</w:t>
            </w:r>
          </w:p>
        </w:tc>
        <w:tc>
          <w:tcPr>
            <w:tcW w:w="1098" w:type="dxa"/>
            <w:gridSpan w:val="2"/>
            <w:tcBorders>
              <w:top w:val="dotted" w:color="000000" w:sz="4" w:space="0"/>
              <w:left w:val="dotted" w:color="000000" w:sz="4" w:space="0"/>
              <w:bottom w:val="single" w:color="auto"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体检费用</w:t>
            </w:r>
          </w:p>
        </w:tc>
        <w:tc>
          <w:tcPr>
            <w:tcW w:w="1326" w:type="dxa"/>
            <w:tcBorders>
              <w:top w:val="dotted" w:color="000000" w:sz="4" w:space="0"/>
              <w:left w:val="dotted" w:color="000000" w:sz="4" w:space="0"/>
              <w:bottom w:val="single" w:color="auto" w:sz="4"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住院</w:t>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br w:type="textWrapping"/>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服务费</w:t>
            </w:r>
          </w:p>
        </w:tc>
        <w:tc>
          <w:tcPr>
            <w:tcW w:w="953" w:type="dxa"/>
            <w:tcBorders>
              <w:top w:val="dotted" w:color="000000" w:sz="4" w:space="0"/>
              <w:left w:val="dotted" w:color="000000" w:sz="4" w:space="0"/>
              <w:bottom w:val="single" w:color="auto" w:sz="4" w:space="0"/>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合计</w:t>
            </w:r>
          </w:p>
        </w:tc>
      </w:tr>
    </w:tbl>
    <w:p>
      <w:pPr>
        <w:keepNext w:val="0"/>
        <w:keepLines w:val="0"/>
        <w:pageBreakBefore w:val="0"/>
        <w:kinsoku/>
        <w:wordWrap/>
        <w:overflowPunct/>
        <w:topLinePunct w:val="0"/>
        <w:bidi w:val="0"/>
        <w:snapToGrid/>
        <w:spacing w:line="580" w:lineRule="exact"/>
        <w:rPr>
          <w:rFonts w:hint="default" w:ascii="Times New Roman" w:hAnsi="Times New Roman" w:eastAsia="仿宋" w:cs="Times New Roman"/>
          <w:color w:val="000000" w:themeColor="text1"/>
          <w:sz w:val="18"/>
          <w:u w:val="none"/>
          <w14:textFill>
            <w14:solidFill>
              <w14:schemeClr w14:val="tx1"/>
            </w14:solidFill>
          </w14:textFill>
        </w:rPr>
      </w:pPr>
      <w:r>
        <w:rPr>
          <w:rFonts w:hint="default" w:ascii="Times New Roman" w:hAnsi="Times New Roman" w:eastAsia="仿宋" w:cs="Times New Roman"/>
          <w:color w:val="000000" w:themeColor="text1"/>
          <w:sz w:val="18"/>
          <w:u w:val="none"/>
          <w14:textFill>
            <w14:solidFill>
              <w14:schemeClr w14:val="tx1"/>
            </w14:solidFill>
          </w14:textFill>
        </w:rPr>
        <w:br w:type="page"/>
      </w:r>
    </w:p>
    <w:tbl>
      <w:tblPr>
        <w:tblStyle w:val="8"/>
        <w:tblpPr w:leftFromText="180" w:rightFromText="180" w:vertAnchor="text" w:horzAnchor="page" w:tblpX="1228" w:tblpY="224"/>
        <w:tblOverlap w:val="never"/>
        <w:tblW w:w="96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6"/>
        <w:gridCol w:w="8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1" w:hRule="atLeast"/>
        </w:trPr>
        <w:tc>
          <w:tcPr>
            <w:tcW w:w="1026" w:type="dxa"/>
            <w:vMerge w:val="restart"/>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填报机构</w:t>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br w:type="textWrapping"/>
            </w: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意见</w:t>
            </w:r>
          </w:p>
        </w:tc>
        <w:tc>
          <w:tcPr>
            <w:tcW w:w="8592" w:type="dxa"/>
            <w:vMerge w:val="restart"/>
            <w:tcBorders>
              <w:top w:val="single" w:color="000000" w:sz="12" w:space="0"/>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left"/>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 xml:space="preserve">    以上情况属实，同意资助。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592" w:type="dxa"/>
            <w:vMerge w:val="continue"/>
            <w:tcBorders>
              <w:top w:val="single" w:color="000000" w:sz="12" w:space="0"/>
              <w:right w:val="single" w:color="000000" w:sz="12" w:space="0"/>
            </w:tcBorders>
            <w:vAlign w:val="center"/>
          </w:tcPr>
          <w:p>
            <w:pPr>
              <w:keepNext w:val="0"/>
              <w:keepLines w:val="0"/>
              <w:pageBreakBefore w:val="0"/>
              <w:kinsoku/>
              <w:wordWrap/>
              <w:overflowPunct/>
              <w:topLinePunct w:val="0"/>
              <w:bidi w:val="0"/>
              <w:snapToGrid/>
              <w:spacing w:line="500" w:lineRule="exact"/>
              <w:jc w:val="left"/>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1" w:hRule="atLeast"/>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592" w:type="dxa"/>
            <w:tcBorders>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left"/>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 xml:space="preserve">                                                审批人：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1" w:hRule="atLeast"/>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592" w:type="dxa"/>
            <w:tcBorders>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left"/>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 xml:space="preserve">                                     填报单位（盖章）：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1" w:hRule="atLeast"/>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592" w:type="dxa"/>
            <w:tcBorders>
              <w:bottom w:val="single" w:color="000000" w:sz="12" w:space="0"/>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both"/>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1" w:hRule="atLeast"/>
        </w:trPr>
        <w:tc>
          <w:tcPr>
            <w:tcW w:w="1026" w:type="dxa"/>
            <w:vMerge w:val="restart"/>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市州民政局意见</w:t>
            </w:r>
          </w:p>
        </w:tc>
        <w:tc>
          <w:tcPr>
            <w:tcW w:w="8592" w:type="dxa"/>
            <w:vMerge w:val="restart"/>
            <w:tcBorders>
              <w:top w:val="single" w:color="000000" w:sz="12" w:space="0"/>
              <w:right w:val="single" w:color="000000" w:sz="12" w:space="0"/>
            </w:tcBorders>
            <w:vAlign w:val="top"/>
          </w:tcPr>
          <w:p>
            <w:pPr>
              <w:keepNext w:val="0"/>
              <w:keepLines w:val="0"/>
              <w:pageBreakBefore w:val="0"/>
              <w:kinsoku/>
              <w:wordWrap/>
              <w:overflowPunct/>
              <w:topLinePunct w:val="0"/>
              <w:bidi w:val="0"/>
              <w:snapToGrid/>
              <w:spacing w:line="500" w:lineRule="exact"/>
              <w:jc w:val="both"/>
              <w:rPr>
                <w:rFonts w:hint="default" w:ascii="Times New Roman" w:hAnsi="Times New Roman" w:eastAsia="仿宋" w:cs="Times New Roman"/>
                <w:i w:val="0"/>
                <w:color w:val="000000" w:themeColor="text1"/>
                <w:sz w:val="24"/>
                <w:szCs w:val="24"/>
                <w:u w:val="none"/>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592" w:type="dxa"/>
            <w:vMerge w:val="continue"/>
            <w:tcBorders>
              <w:top w:val="single" w:color="000000" w:sz="12" w:space="0"/>
              <w:right w:val="single" w:color="000000" w:sz="12" w:space="0"/>
            </w:tcBorders>
            <w:vAlign w:val="center"/>
          </w:tcPr>
          <w:p>
            <w:pPr>
              <w:keepNext w:val="0"/>
              <w:keepLines w:val="0"/>
              <w:pageBreakBefore w:val="0"/>
              <w:kinsoku/>
              <w:wordWrap/>
              <w:overflowPunct/>
              <w:topLinePunct w:val="0"/>
              <w:bidi w:val="0"/>
              <w:snapToGrid/>
              <w:spacing w:line="500" w:lineRule="exact"/>
              <w:jc w:val="left"/>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1" w:hRule="atLeast"/>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592" w:type="dxa"/>
            <w:tcBorders>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left"/>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 xml:space="preserve">                                                  审批人：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1" w:hRule="atLeast"/>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592" w:type="dxa"/>
            <w:tcBorders>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left"/>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 xml:space="preserve">                                                 市（州）民政局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1" w:hRule="atLeast"/>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592" w:type="dxa"/>
            <w:tcBorders>
              <w:bottom w:val="single" w:color="000000" w:sz="12" w:space="0"/>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both"/>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1" w:hRule="atLeast"/>
        </w:trPr>
        <w:tc>
          <w:tcPr>
            <w:tcW w:w="1026" w:type="dxa"/>
            <w:vMerge w:val="restart"/>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592" w:type="dxa"/>
            <w:vMerge w:val="restart"/>
            <w:tcBorders>
              <w:top w:val="single" w:color="000000" w:sz="12" w:space="0"/>
              <w:right w:val="single" w:color="000000" w:sz="12" w:space="0"/>
            </w:tcBorders>
            <w:vAlign w:val="center"/>
          </w:tcPr>
          <w:p>
            <w:pPr>
              <w:keepNext w:val="0"/>
              <w:keepLines w:val="0"/>
              <w:pageBreakBefore w:val="0"/>
              <w:kinsoku/>
              <w:wordWrap/>
              <w:overflowPunct/>
              <w:topLinePunct w:val="0"/>
              <w:bidi w:val="0"/>
              <w:snapToGrid/>
              <w:spacing w:line="500" w:lineRule="exact"/>
              <w:jc w:val="left"/>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592" w:type="dxa"/>
            <w:vMerge w:val="continue"/>
            <w:tcBorders>
              <w:top w:val="single" w:color="000000" w:sz="12" w:space="0"/>
              <w:right w:val="single" w:color="000000" w:sz="12" w:space="0"/>
            </w:tcBorders>
            <w:vAlign w:val="center"/>
          </w:tcPr>
          <w:p>
            <w:pPr>
              <w:keepNext w:val="0"/>
              <w:keepLines w:val="0"/>
              <w:pageBreakBefore w:val="0"/>
              <w:kinsoku/>
              <w:wordWrap/>
              <w:overflowPunct/>
              <w:topLinePunct w:val="0"/>
              <w:bidi w:val="0"/>
              <w:snapToGrid/>
              <w:spacing w:line="500" w:lineRule="exact"/>
              <w:jc w:val="left"/>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1" w:hRule="atLeast"/>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592" w:type="dxa"/>
            <w:tcBorders>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left"/>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592" w:type="dxa"/>
            <w:tcBorders>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left"/>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4" w:hRule="atLeast"/>
        </w:trPr>
        <w:tc>
          <w:tcPr>
            <w:tcW w:w="1026" w:type="dxa"/>
            <w:vMerge w:val="continue"/>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c>
          <w:tcPr>
            <w:tcW w:w="8592" w:type="dxa"/>
            <w:tcBorders>
              <w:bottom w:val="single" w:color="000000" w:sz="12" w:space="0"/>
              <w:right w:val="single" w:color="000000" w:sz="12" w:space="0"/>
            </w:tcBorders>
            <w:vAlign w:val="center"/>
          </w:tcPr>
          <w:p>
            <w:pPr>
              <w:keepNext w:val="0"/>
              <w:keepLines w:val="0"/>
              <w:pageBreakBefore w:val="0"/>
              <w:widowControl/>
              <w:suppressLineNumbers w:val="0"/>
              <w:kinsoku/>
              <w:wordWrap/>
              <w:overflowPunct/>
              <w:topLinePunct w:val="0"/>
              <w:bidi w:val="0"/>
              <w:snapToGrid/>
              <w:spacing w:line="500" w:lineRule="exact"/>
              <w:jc w:val="both"/>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4" w:hRule="atLeast"/>
        </w:trPr>
        <w:tc>
          <w:tcPr>
            <w:tcW w:w="1026" w:type="dxa"/>
            <w:tcBorders>
              <w:top w:val="single" w:color="000000" w:sz="12" w:space="0"/>
              <w:left w:val="single" w:color="000000" w:sz="12" w:space="0"/>
              <w:bottom w:val="single" w:color="000000" w:sz="12" w:space="0"/>
              <w:right w:val="dotted" w:color="000000" w:sz="4" w:space="0"/>
            </w:tcBorders>
            <w:vAlign w:val="center"/>
          </w:tcPr>
          <w:p>
            <w:pPr>
              <w:keepNext w:val="0"/>
              <w:keepLines w:val="0"/>
              <w:pageBreakBefore w:val="0"/>
              <w:widowControl/>
              <w:suppressLineNumbers w:val="0"/>
              <w:kinsoku/>
              <w:wordWrap/>
              <w:overflowPunct/>
              <w:topLinePunct w:val="0"/>
              <w:bidi w:val="0"/>
              <w:snapToGrid/>
              <w:spacing w:line="500" w:lineRule="exact"/>
              <w:jc w:val="center"/>
              <w:textAlignment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14:textFill>
                  <w14:solidFill>
                    <w14:schemeClr w14:val="tx1"/>
                  </w14:solidFill>
                </w14:textFill>
              </w:rPr>
              <w:t>备注</w:t>
            </w:r>
          </w:p>
        </w:tc>
        <w:tc>
          <w:tcPr>
            <w:tcW w:w="8592" w:type="dxa"/>
            <w:tcBorders>
              <w:top w:val="single" w:color="000000" w:sz="12" w:space="0"/>
              <w:left w:val="dotted" w:color="000000" w:sz="4" w:space="0"/>
              <w:bottom w:val="single" w:color="000000" w:sz="12" w:space="0"/>
              <w:right w:val="single" w:color="000000" w:sz="12" w:space="0"/>
            </w:tcBorders>
            <w:vAlign w:val="center"/>
          </w:tcPr>
          <w:p>
            <w:pPr>
              <w:keepNext w:val="0"/>
              <w:keepLines w:val="0"/>
              <w:pageBreakBefore w:val="0"/>
              <w:kinsoku/>
              <w:wordWrap/>
              <w:overflowPunct/>
              <w:topLinePunct w:val="0"/>
              <w:bidi w:val="0"/>
              <w:snapToGrid/>
              <w:spacing w:line="500" w:lineRule="exact"/>
              <w:jc w:val="center"/>
              <w:rPr>
                <w:rFonts w:hint="default" w:ascii="Times New Roman" w:hAnsi="Times New Roman" w:eastAsia="仿宋" w:cs="Times New Roman"/>
                <w:i w:val="0"/>
                <w:color w:val="000000" w:themeColor="text1"/>
                <w:sz w:val="24"/>
                <w:szCs w:val="24"/>
                <w:u w:val="none"/>
                <w14:textFill>
                  <w14:solidFill>
                    <w14:schemeClr w14:val="tx1"/>
                  </w14:solidFill>
                </w14:textFill>
              </w:rPr>
            </w:pPr>
          </w:p>
        </w:tc>
      </w:tr>
    </w:tbl>
    <w:tbl>
      <w:tblPr>
        <w:tblStyle w:val="9"/>
        <w:tblpPr w:leftFromText="180" w:rightFromText="180" w:vertAnchor="text" w:horzAnchor="page" w:tblpX="1456" w:tblpY="340"/>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7" w:hRule="atLeast"/>
        </w:trPr>
        <w:tc>
          <w:tcPr>
            <w:tcW w:w="9720" w:type="dxa"/>
          </w:tcPr>
          <w:p>
            <w:pPr>
              <w:keepNext w:val="0"/>
              <w:keepLines w:val="0"/>
              <w:pageBreakBefore w:val="0"/>
              <w:kinsoku/>
              <w:wordWrap/>
              <w:overflowPunct/>
              <w:topLinePunct w:val="0"/>
              <w:bidi w:val="0"/>
              <w:snapToGrid/>
              <w:spacing w:line="580" w:lineRule="exact"/>
              <w:jc w:val="left"/>
              <w:rPr>
                <w:rFonts w:hint="default" w:ascii="Times New Roman" w:hAnsi="Times New Roman" w:eastAsia="华文仿宋" w:cs="Times New Roman"/>
                <w:b w:val="0"/>
                <w:bCs w:val="0"/>
                <w:color w:val="000000" w:themeColor="text1"/>
                <w:sz w:val="24"/>
                <w:szCs w:val="24"/>
                <w:u w:val="none"/>
                <w:vertAlign w:val="baseline"/>
                <w:lang w:eastAsia="zh-CN"/>
                <w14:textFill>
                  <w14:solidFill>
                    <w14:schemeClr w14:val="tx1"/>
                  </w14:solidFill>
                </w14:textFill>
              </w:rPr>
            </w:pPr>
            <w:r>
              <w:rPr>
                <w:rFonts w:hint="default" w:ascii="Times New Roman" w:hAnsi="Times New Roman" w:eastAsia="微软雅黑" w:cs="Times New Roman"/>
                <w:b/>
                <w:bCs/>
                <w:color w:val="000000" w:themeColor="text1"/>
                <w:sz w:val="24"/>
                <w:szCs w:val="24"/>
                <w:u w:val="none"/>
                <w:vertAlign w:val="baseline"/>
                <w:lang w:val="en-US" w:eastAsia="zh-CN"/>
                <w14:textFill>
                  <w14:solidFill>
                    <w14:schemeClr w14:val="tx1"/>
                  </w14:solidFill>
                </w14:textFill>
              </w:rPr>
              <w:t>身份材料粘贴处：</w:t>
            </w:r>
            <w:r>
              <w:rPr>
                <w:rFonts w:hint="default" w:ascii="Times New Roman" w:hAnsi="Times New Roman" w:eastAsia="仿宋" w:cs="Times New Roman"/>
                <w:b/>
                <w:i w:val="0"/>
                <w:color w:val="000000" w:themeColor="text1"/>
                <w:kern w:val="0"/>
                <w:sz w:val="24"/>
                <w:szCs w:val="24"/>
                <w:u w:val="none"/>
                <w:lang w:val="en-US" w:eastAsia="zh-CN"/>
                <w14:textFill>
                  <w14:solidFill>
                    <w14:schemeClr w14:val="tx1"/>
                  </w14:solidFill>
                </w14:textFill>
              </w:rPr>
              <w:br w:type="textWrapping"/>
            </w:r>
            <w:r>
              <w:rPr>
                <w:rFonts w:hint="default" w:ascii="Times New Roman" w:hAnsi="Times New Roman" w:eastAsia="仿宋" w:cs="Times New Roman"/>
                <w:b/>
                <w:i w:val="0"/>
                <w:color w:val="000000" w:themeColor="text1"/>
                <w:kern w:val="0"/>
                <w:sz w:val="24"/>
                <w:szCs w:val="24"/>
                <w:u w:val="none"/>
                <w:lang w:val="en-US" w:eastAsia="zh-CN"/>
                <w14:textFill>
                  <w14:solidFill>
                    <w14:schemeClr w14:val="tx1"/>
                  </w14:solidFill>
                </w14:textFill>
              </w:rPr>
              <w:br w:type="textWrapping"/>
            </w:r>
            <w:r>
              <w:rPr>
                <w:rFonts w:hint="default" w:ascii="Times New Roman" w:hAnsi="Times New Roman" w:eastAsia="仿宋" w:cs="Times New Roman"/>
                <w:b/>
                <w:i w:val="0"/>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eastAsia="华文仿宋" w:cs="Times New Roman"/>
                <w:b w:val="0"/>
                <w:bCs w:val="0"/>
                <w:color w:val="000000" w:themeColor="text1"/>
                <w:sz w:val="24"/>
                <w:szCs w:val="24"/>
                <w:u w:val="none"/>
                <w:vertAlign w:val="baseline"/>
                <w:lang w:val="en-US" w:eastAsia="zh-CN"/>
                <w14:textFill>
                  <w14:solidFill>
                    <w14:schemeClr w14:val="tx1"/>
                  </w14:solidFill>
                </w14:textFill>
              </w:rPr>
              <w:t xml:space="preserve"> 1.福利机构孤儿提供儿童身份证（或户口本）复印件或公安机关报案材料等。</w:t>
            </w:r>
            <w:r>
              <w:rPr>
                <w:rFonts w:hint="default" w:ascii="Times New Roman" w:hAnsi="Times New Roman" w:eastAsia="华文仿宋" w:cs="Times New Roman"/>
                <w:b w:val="0"/>
                <w:bCs w:val="0"/>
                <w:color w:val="000000" w:themeColor="text1"/>
                <w:sz w:val="24"/>
                <w:szCs w:val="24"/>
                <w:u w:val="none"/>
                <w:vertAlign w:val="baseline"/>
                <w:lang w:val="en-US" w:eastAsia="zh-CN"/>
                <w14:textFill>
                  <w14:solidFill>
                    <w14:schemeClr w14:val="tx1"/>
                  </w14:solidFill>
                </w14:textFill>
              </w:rPr>
              <w:br w:type="textWrapping"/>
            </w:r>
            <w:r>
              <w:rPr>
                <w:rFonts w:hint="default" w:ascii="Times New Roman" w:hAnsi="Times New Roman" w:eastAsia="华文仿宋" w:cs="Times New Roman"/>
                <w:b w:val="0"/>
                <w:bCs w:val="0"/>
                <w:color w:val="000000" w:themeColor="text1"/>
                <w:sz w:val="24"/>
                <w:szCs w:val="24"/>
                <w:u w:val="none"/>
                <w:vertAlign w:val="baseline"/>
                <w:lang w:val="en-US" w:eastAsia="zh-CN"/>
                <w14:textFill>
                  <w14:solidFill>
                    <w14:schemeClr w14:val="tx1"/>
                  </w14:solidFill>
                </w14:textFill>
              </w:rPr>
              <w:t xml:space="preserve">    2.社会散居孤儿提供孤儿及监护人身份证（或户口本）复印件。</w:t>
            </w:r>
          </w:p>
          <w:p>
            <w:pPr>
              <w:keepNext w:val="0"/>
              <w:keepLines w:val="0"/>
              <w:pageBreakBefore w:val="0"/>
              <w:kinsoku/>
              <w:wordWrap/>
              <w:overflowPunct/>
              <w:topLinePunct w:val="0"/>
              <w:bidi w:val="0"/>
              <w:snapToGrid/>
              <w:spacing w:line="580" w:lineRule="exact"/>
              <w:rPr>
                <w:rFonts w:ascii="Times New Roman" w:hAnsi="Times New Roman"/>
                <w:color w:val="000000" w:themeColor="text1"/>
                <w:u w:val="none"/>
                <w:vertAlign w:val="baseline"/>
                <w14:textFill>
                  <w14:solidFill>
                    <w14:schemeClr w14:val="tx1"/>
                  </w14:solidFill>
                </w14:textFill>
              </w:rPr>
            </w:pPr>
          </w:p>
        </w:tc>
      </w:tr>
    </w:tbl>
    <w:tbl>
      <w:tblPr>
        <w:tblStyle w:val="9"/>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7"/>
        <w:gridCol w:w="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3" w:type="dxa"/>
          <w:trHeight w:val="11973" w:hRule="atLeast"/>
        </w:trPr>
        <w:tc>
          <w:tcPr>
            <w:tcW w:w="9397" w:type="dxa"/>
          </w:tcPr>
          <w:p>
            <w:pPr>
              <w:keepNext w:val="0"/>
              <w:keepLines w:val="0"/>
              <w:pageBreakBefore w:val="0"/>
              <w:kinsoku/>
              <w:wordWrap/>
              <w:overflowPunct/>
              <w:topLinePunct w:val="0"/>
              <w:bidi w:val="0"/>
              <w:snapToGrid/>
              <w:spacing w:line="580" w:lineRule="exact"/>
              <w:jc w:val="center"/>
              <w:rPr>
                <w:rFonts w:hint="default" w:ascii="Times New Roman" w:hAnsi="Times New Roman" w:eastAsia="微软雅黑" w:cs="Times New Roman"/>
                <w:b/>
                <w:bCs/>
                <w:color w:val="000000" w:themeColor="text1"/>
                <w:sz w:val="24"/>
                <w:szCs w:val="24"/>
                <w:u w:val="none"/>
                <w:vertAlign w:val="baseline"/>
                <w:lang w:eastAsia="zh-CN"/>
                <w14:textFill>
                  <w14:solidFill>
                    <w14:schemeClr w14:val="tx1"/>
                  </w14:solidFill>
                </w14:textFill>
              </w:rPr>
            </w:pPr>
            <w:r>
              <w:rPr>
                <w:rFonts w:hint="default" w:ascii="Times New Roman" w:hAnsi="Times New Roman" w:eastAsia="微软雅黑" w:cs="Times New Roman"/>
                <w:b/>
                <w:bCs/>
                <w:color w:val="000000" w:themeColor="text1"/>
                <w:sz w:val="24"/>
                <w:szCs w:val="24"/>
                <w:u w:val="none"/>
                <w:vertAlign w:val="baseline"/>
                <w:lang w:eastAsia="zh-CN"/>
                <w14:textFill>
                  <w14:solidFill>
                    <w14:schemeClr w14:val="tx1"/>
                  </w14:solidFill>
                </w14:textFill>
              </w:rPr>
              <w:t>治疗记录材料粘贴处</w:t>
            </w:r>
            <w:r>
              <w:rPr>
                <w:rFonts w:hint="default" w:ascii="Times New Roman" w:hAnsi="Times New Roman" w:eastAsia="华文仿宋" w:cs="Times New Roman"/>
                <w:b w:val="0"/>
                <w:bCs w:val="0"/>
                <w:color w:val="000000" w:themeColor="text1"/>
                <w:sz w:val="24"/>
                <w:szCs w:val="24"/>
                <w:u w:val="none"/>
                <w:vertAlign w:val="baseline"/>
                <w:lang w:eastAsia="zh-CN"/>
                <w14:textFill>
                  <w14:solidFill>
                    <w14:schemeClr w14:val="tx1"/>
                  </w14:solidFill>
                </w14:textFill>
              </w:rPr>
              <w:t>（包括门诊病历、出院小结、体检报告、康复评估）：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6" w:hRule="atLeast"/>
        </w:trPr>
        <w:tc>
          <w:tcPr>
            <w:tcW w:w="9600" w:type="dxa"/>
            <w:gridSpan w:val="2"/>
          </w:tcPr>
          <w:p>
            <w:pPr>
              <w:keepNext w:val="0"/>
              <w:keepLines w:val="0"/>
              <w:pageBreakBefore w:val="0"/>
              <w:widowControl/>
              <w:suppressLineNumbers w:val="0"/>
              <w:kinsoku/>
              <w:wordWrap/>
              <w:overflowPunct/>
              <w:topLinePunct w:val="0"/>
              <w:bidi w:val="0"/>
              <w:snapToGrid/>
              <w:spacing w:line="580" w:lineRule="exact"/>
              <w:jc w:val="left"/>
              <w:textAlignment w:val="center"/>
              <w:rPr>
                <w:rFonts w:hint="default" w:ascii="Times New Roman" w:hAnsi="Times New Roman" w:eastAsia="仿宋" w:cs="Times New Roman"/>
                <w:b/>
                <w:i w:val="0"/>
                <w:color w:val="000000" w:themeColor="text1"/>
                <w:kern w:val="0"/>
                <w:sz w:val="24"/>
                <w:szCs w:val="24"/>
                <w:u w:val="none"/>
                <w:lang w:val="en-US" w:eastAsia="zh-CN"/>
                <w14:textFill>
                  <w14:solidFill>
                    <w14:schemeClr w14:val="tx1"/>
                  </w14:solidFill>
                </w14:textFill>
              </w:rPr>
            </w:pPr>
          </w:p>
          <w:p>
            <w:pPr>
              <w:keepNext w:val="0"/>
              <w:keepLines w:val="0"/>
              <w:pageBreakBefore w:val="0"/>
              <w:kinsoku/>
              <w:wordWrap/>
              <w:overflowPunct/>
              <w:topLinePunct w:val="0"/>
              <w:bidi w:val="0"/>
              <w:snapToGrid/>
              <w:spacing w:line="580" w:lineRule="exact"/>
              <w:jc w:val="left"/>
              <w:rPr>
                <w:rFonts w:hint="default" w:ascii="Times New Roman" w:hAnsi="Times New Roman" w:eastAsia="微软雅黑" w:cs="Times New Roman"/>
                <w:b/>
                <w:bCs/>
                <w:color w:val="000000" w:themeColor="text1"/>
                <w:sz w:val="24"/>
                <w:szCs w:val="24"/>
                <w:u w:val="none"/>
                <w:vertAlign w:val="baseline"/>
                <w14:textFill>
                  <w14:solidFill>
                    <w14:schemeClr w14:val="tx1"/>
                  </w14:solidFill>
                </w14:textFill>
              </w:rPr>
            </w:pPr>
            <w:r>
              <w:rPr>
                <w:rFonts w:hint="default" w:ascii="Times New Roman" w:hAnsi="Times New Roman" w:eastAsia="微软雅黑" w:cs="Times New Roman"/>
                <w:b/>
                <w:bCs/>
                <w:color w:val="000000" w:themeColor="text1"/>
                <w:sz w:val="24"/>
                <w:szCs w:val="24"/>
                <w:u w:val="none"/>
                <w:vertAlign w:val="baseline"/>
                <w:lang w:val="en-US" w:eastAsia="zh-CN"/>
                <w14:textFill>
                  <w14:solidFill>
                    <w14:schemeClr w14:val="tx1"/>
                  </w14:solidFill>
                </w14:textFill>
              </w:rPr>
              <w:t>资助票据粘贴处</w:t>
            </w:r>
            <w:r>
              <w:rPr>
                <w:rFonts w:hint="default" w:ascii="Times New Roman" w:hAnsi="Times New Roman" w:eastAsia="华文仿宋" w:cs="Times New Roman"/>
                <w:b w:val="0"/>
                <w:bCs w:val="0"/>
                <w:color w:val="000000" w:themeColor="text1"/>
                <w:sz w:val="24"/>
                <w:szCs w:val="24"/>
                <w:u w:val="none"/>
                <w:vertAlign w:val="baseline"/>
                <w:lang w:val="en-US" w:eastAsia="zh-CN"/>
                <w14:textFill>
                  <w14:solidFill>
                    <w14:schemeClr w14:val="tx1"/>
                  </w14:solidFill>
                </w14:textFill>
              </w:rPr>
              <w:t>（包括儿童诊疗、康复、特殊药品、康复器具、体检票据）</w:t>
            </w:r>
          </w:p>
        </w:tc>
      </w:tr>
    </w:tbl>
    <w:p>
      <w:pPr>
        <w:keepNext w:val="0"/>
        <w:keepLines w:val="0"/>
        <w:pageBreakBefore w:val="0"/>
        <w:kinsoku/>
        <w:wordWrap/>
        <w:overflowPunct/>
        <w:topLinePunct w:val="0"/>
        <w:bidi w:val="0"/>
        <w:snapToGrid/>
        <w:spacing w:line="580" w:lineRule="exact"/>
        <w:rPr>
          <w:rFonts w:hint="default" w:ascii="Times New Roman" w:hAnsi="Times New Roman" w:eastAsia="微软雅黑" w:cs="Times New Roman"/>
          <w:color w:val="000000" w:themeColor="text1"/>
          <w:sz w:val="24"/>
          <w:szCs w:val="24"/>
          <w:u w:val="none"/>
          <w14:textFill>
            <w14:solidFill>
              <w14:schemeClr w14:val="tx1"/>
            </w14:solidFill>
          </w14:textFill>
        </w:rPr>
      </w:pPr>
    </w:p>
    <w:sectPr>
      <w:footerReference r:id="rId3" w:type="default"/>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F2A04"/>
    <w:rsid w:val="00A248BC"/>
    <w:rsid w:val="01D754DF"/>
    <w:rsid w:val="03054B44"/>
    <w:rsid w:val="0379483E"/>
    <w:rsid w:val="043A344F"/>
    <w:rsid w:val="05594CF1"/>
    <w:rsid w:val="06C3525A"/>
    <w:rsid w:val="06FC32B5"/>
    <w:rsid w:val="08281731"/>
    <w:rsid w:val="084638FF"/>
    <w:rsid w:val="0BA73E14"/>
    <w:rsid w:val="0CDF368A"/>
    <w:rsid w:val="0D3C633E"/>
    <w:rsid w:val="0E8665A4"/>
    <w:rsid w:val="0F7D753C"/>
    <w:rsid w:val="0F867103"/>
    <w:rsid w:val="0FE635F0"/>
    <w:rsid w:val="103D2562"/>
    <w:rsid w:val="10A839DC"/>
    <w:rsid w:val="10C8270F"/>
    <w:rsid w:val="11AE2A41"/>
    <w:rsid w:val="12254E42"/>
    <w:rsid w:val="1295748C"/>
    <w:rsid w:val="14000672"/>
    <w:rsid w:val="15283C8A"/>
    <w:rsid w:val="15443623"/>
    <w:rsid w:val="16D17FB6"/>
    <w:rsid w:val="17185ADF"/>
    <w:rsid w:val="172659FC"/>
    <w:rsid w:val="18AB6D00"/>
    <w:rsid w:val="19B0439C"/>
    <w:rsid w:val="1C586EBF"/>
    <w:rsid w:val="1C806458"/>
    <w:rsid w:val="1C8F2A04"/>
    <w:rsid w:val="1D352E56"/>
    <w:rsid w:val="1DC90C46"/>
    <w:rsid w:val="1DF9382C"/>
    <w:rsid w:val="1E7F1B15"/>
    <w:rsid w:val="1EEB6351"/>
    <w:rsid w:val="1FAA5D47"/>
    <w:rsid w:val="20997731"/>
    <w:rsid w:val="210E4E8B"/>
    <w:rsid w:val="210E5982"/>
    <w:rsid w:val="21C747B3"/>
    <w:rsid w:val="24014796"/>
    <w:rsid w:val="24C95675"/>
    <w:rsid w:val="24DB7C61"/>
    <w:rsid w:val="25D0056E"/>
    <w:rsid w:val="26834018"/>
    <w:rsid w:val="2A3B623A"/>
    <w:rsid w:val="2C5D288B"/>
    <w:rsid w:val="2E6B2136"/>
    <w:rsid w:val="2F404EF9"/>
    <w:rsid w:val="2F610FB0"/>
    <w:rsid w:val="2F9A486E"/>
    <w:rsid w:val="30F75574"/>
    <w:rsid w:val="32027528"/>
    <w:rsid w:val="33D878BF"/>
    <w:rsid w:val="34BA45A2"/>
    <w:rsid w:val="359B7335"/>
    <w:rsid w:val="35D554E6"/>
    <w:rsid w:val="378564E7"/>
    <w:rsid w:val="398E7298"/>
    <w:rsid w:val="3A6F19F7"/>
    <w:rsid w:val="3AAD4212"/>
    <w:rsid w:val="3B2F3BC9"/>
    <w:rsid w:val="3BB6055E"/>
    <w:rsid w:val="3BF67584"/>
    <w:rsid w:val="3D4A30DA"/>
    <w:rsid w:val="3D5079C5"/>
    <w:rsid w:val="3D85507E"/>
    <w:rsid w:val="3D881482"/>
    <w:rsid w:val="3DA67728"/>
    <w:rsid w:val="3F28462D"/>
    <w:rsid w:val="3F6E2C85"/>
    <w:rsid w:val="4269098A"/>
    <w:rsid w:val="442F414F"/>
    <w:rsid w:val="45314E20"/>
    <w:rsid w:val="45344F15"/>
    <w:rsid w:val="46DF7C92"/>
    <w:rsid w:val="481E5E0E"/>
    <w:rsid w:val="49A97958"/>
    <w:rsid w:val="49C819A6"/>
    <w:rsid w:val="4BB36F31"/>
    <w:rsid w:val="4C0E258F"/>
    <w:rsid w:val="4E20522B"/>
    <w:rsid w:val="4E2233D8"/>
    <w:rsid w:val="4E8A4022"/>
    <w:rsid w:val="4ED32167"/>
    <w:rsid w:val="506C6D4D"/>
    <w:rsid w:val="508D3C8B"/>
    <w:rsid w:val="50EF0506"/>
    <w:rsid w:val="52936FFF"/>
    <w:rsid w:val="535070C3"/>
    <w:rsid w:val="539523FB"/>
    <w:rsid w:val="54217898"/>
    <w:rsid w:val="56904ADB"/>
    <w:rsid w:val="56AD1A02"/>
    <w:rsid w:val="56B60B7A"/>
    <w:rsid w:val="56DD53C3"/>
    <w:rsid w:val="58FA207B"/>
    <w:rsid w:val="5A057DAB"/>
    <w:rsid w:val="5ABC609D"/>
    <w:rsid w:val="5B826252"/>
    <w:rsid w:val="5BEA1A14"/>
    <w:rsid w:val="5C895C4C"/>
    <w:rsid w:val="5D72162B"/>
    <w:rsid w:val="5DEF0CFC"/>
    <w:rsid w:val="5F5B1A15"/>
    <w:rsid w:val="5F5F5C94"/>
    <w:rsid w:val="62857EF7"/>
    <w:rsid w:val="633C454A"/>
    <w:rsid w:val="63723D28"/>
    <w:rsid w:val="651021E4"/>
    <w:rsid w:val="67356F91"/>
    <w:rsid w:val="67B30F8C"/>
    <w:rsid w:val="689A65C7"/>
    <w:rsid w:val="697A4FE5"/>
    <w:rsid w:val="6C4B4B27"/>
    <w:rsid w:val="6C6357D2"/>
    <w:rsid w:val="6CA96D94"/>
    <w:rsid w:val="6DBD06E3"/>
    <w:rsid w:val="6E713EBD"/>
    <w:rsid w:val="6EEA65A3"/>
    <w:rsid w:val="6EEE29C1"/>
    <w:rsid w:val="700E29D1"/>
    <w:rsid w:val="74FC76A6"/>
    <w:rsid w:val="765D791A"/>
    <w:rsid w:val="7679716F"/>
    <w:rsid w:val="77600433"/>
    <w:rsid w:val="78CD18CB"/>
    <w:rsid w:val="78E40703"/>
    <w:rsid w:val="79A30F8A"/>
    <w:rsid w:val="7A023CEA"/>
    <w:rsid w:val="7A1145A9"/>
    <w:rsid w:val="7AE30FB6"/>
    <w:rsid w:val="7BD91B09"/>
    <w:rsid w:val="7C601718"/>
    <w:rsid w:val="7CB33142"/>
    <w:rsid w:val="7CE46119"/>
    <w:rsid w:val="7DF9584A"/>
    <w:rsid w:val="7E287892"/>
    <w:rsid w:val="7EDC434C"/>
    <w:rsid w:val="7FCB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font21"/>
    <w:basedOn w:val="6"/>
    <w:qFormat/>
    <w:uiPriority w:val="0"/>
    <w:rPr>
      <w:rFonts w:hint="eastAsia" w:ascii="方正小标宋简体" w:hAnsi="方正小标宋简体" w:eastAsia="方正小标宋简体" w:cs="方正小标宋简体"/>
      <w:color w:val="000000"/>
      <w:sz w:val="24"/>
      <w:szCs w:val="24"/>
      <w:u w:val="single"/>
    </w:rPr>
  </w:style>
  <w:style w:type="character" w:customStyle="1" w:styleId="11">
    <w:name w:val="font11"/>
    <w:basedOn w:val="6"/>
    <w:qFormat/>
    <w:uiPriority w:val="0"/>
    <w:rPr>
      <w:rFonts w:hint="eastAsia" w:ascii="方正小标宋简体" w:hAnsi="方正小标宋简体" w:eastAsia="方正小标宋简体" w:cs="方正小标宋简体"/>
      <w:color w:val="000000"/>
      <w:sz w:val="24"/>
      <w:szCs w:val="24"/>
      <w:u w:val="none"/>
    </w:rPr>
  </w:style>
  <w:style w:type="character" w:customStyle="1" w:styleId="12">
    <w:name w:val="font51"/>
    <w:basedOn w:val="6"/>
    <w:qFormat/>
    <w:uiPriority w:val="0"/>
    <w:rPr>
      <w:rFonts w:hint="eastAsia" w:ascii="方正小标宋简体" w:hAnsi="方正小标宋简体" w:eastAsia="方正小标宋简体" w:cs="方正小标宋简体"/>
      <w:color w:val="000000"/>
      <w:sz w:val="28"/>
      <w:szCs w:val="28"/>
      <w:u w:val="single"/>
    </w:rPr>
  </w:style>
  <w:style w:type="character" w:customStyle="1" w:styleId="13">
    <w:name w:val="font71"/>
    <w:basedOn w:val="6"/>
    <w:qFormat/>
    <w:uiPriority w:val="0"/>
    <w:rPr>
      <w:rFonts w:hint="eastAsia" w:ascii="方正小标宋简体" w:hAnsi="方正小标宋简体" w:eastAsia="方正小标宋简体" w:cs="方正小标宋简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民政</Company>
  <Pages>21</Pages>
  <Words>5541</Words>
  <Characters>5609</Characters>
  <Lines>0</Lines>
  <Paragraphs>0</Paragraphs>
  <TotalTime>10</TotalTime>
  <ScaleCrop>false</ScaleCrop>
  <LinksUpToDate>false</LinksUpToDate>
  <CharactersWithSpaces>6317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2019-01-22T01:42:00Z</dcterms:created>
  <dc:creator>赵义</dc:creator>
  <cp:lastModifiedBy>潘航</cp:lastModifiedBy>
  <cp:lastPrinted>2021-06-22T00:36:00Z</cp:lastPrinted>
  <dcterms:modified xsi:type="dcterms:W3CDTF">2021-06-24T01:46:07Z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